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hu-HU"/>
        </w:rPr>
        <w:t>Biztonsági adatlap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096861" w:rsidRDefault="00776D7E" w:rsidP="00304BB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4BB3">
        <w:rPr>
          <w:rFonts w:ascii="Times New Roman" w:hAnsi="Times New Roman" w:cs="Times New Roman"/>
          <w:sz w:val="24"/>
          <w:szCs w:val="24"/>
          <w:lang w:val="it-IT"/>
        </w:rPr>
        <w:t>MOSOGATÓSZER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20"/>
          <w:szCs w:val="20"/>
          <w:lang w:val="hu-HU"/>
        </w:rPr>
        <w:t>1907/2006 (KE) rendeletnek megfelelően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hu-HU"/>
        </w:rPr>
        <w:t>1. SZAKASZ: Az anyag/keverék és a cég/vállalat azonosítása: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1.1 Termékazonosító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 keverék azonosítása: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44387" w:rsidRPr="00096861" w:rsidRDefault="00776D7E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Kereskedelmi megnevezés: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MATRIX PIATTI LIMONE VERDE 5K</w:t>
      </w:r>
      <w:r w:rsidR="00096861">
        <w:rPr>
          <w:rFonts w:ascii="Arial" w:hAnsi="Arial" w:cs="Arial"/>
          <w:sz w:val="17"/>
          <w:szCs w:val="17"/>
          <w:lang w:val="hu-HU"/>
        </w:rPr>
        <w:t>G</w:t>
      </w:r>
    </w:p>
    <w:p w:rsidR="00644387" w:rsidRDefault="00776D7E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Termékkód: 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XM001</w:t>
      </w:r>
    </w:p>
    <w:p w:rsidR="00644387" w:rsidRDefault="00776D7E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 vagy keverék megfelelő azonosított felhasználása, illetve ellenjavallt felhasználása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60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7"/>
          <w:szCs w:val="17"/>
          <w:lang w:val="hu-HU"/>
        </w:rPr>
        <w:t>Javasolt alkalmazás: Folyékony kézi mosogatószer</w:t>
      </w:r>
    </w:p>
    <w:p w:rsidR="00096861" w:rsidRPr="00D31370" w:rsidRDefault="00096861" w:rsidP="00096861">
      <w:pPr>
        <w:pStyle w:val="Csakszveg"/>
        <w:ind w:firstLine="567"/>
        <w:rPr>
          <w:rFonts w:ascii="Arial" w:hAnsi="Arial" w:cs="Arial"/>
          <w:b/>
          <w:sz w:val="18"/>
          <w:szCs w:val="18"/>
        </w:rPr>
      </w:pPr>
      <w:r w:rsidRPr="00D31370">
        <w:rPr>
          <w:rFonts w:ascii="Arial" w:hAnsi="Arial" w:cs="Arial"/>
          <w:b/>
          <w:sz w:val="18"/>
          <w:szCs w:val="18"/>
        </w:rPr>
        <w:t>1.3. A biztonsági adatlap szállítójának adatai</w:t>
      </w:r>
    </w:p>
    <w:p w:rsidR="00096861" w:rsidRPr="00D31370" w:rsidRDefault="00096861" w:rsidP="00096861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Szállító: </w:t>
      </w:r>
      <w:r w:rsidRPr="00D31370">
        <w:rPr>
          <w:rFonts w:ascii="Arial" w:hAnsi="Arial" w:cs="Arial"/>
          <w:sz w:val="18"/>
          <w:szCs w:val="18"/>
        </w:rPr>
        <w:tab/>
        <w:t>Gyártó és forgalmazó:</w:t>
      </w:r>
    </w:p>
    <w:p w:rsidR="00096861" w:rsidRPr="00D31370" w:rsidRDefault="00096861" w:rsidP="00096861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ITALCHIMICA s.r.l. </w:t>
      </w:r>
      <w:r w:rsidRPr="00D31370">
        <w:rPr>
          <w:rFonts w:ascii="Arial" w:hAnsi="Arial" w:cs="Arial"/>
          <w:sz w:val="18"/>
          <w:szCs w:val="18"/>
        </w:rPr>
        <w:tab/>
        <w:t>KODINA Bt.</w:t>
      </w:r>
    </w:p>
    <w:p w:rsidR="00096861" w:rsidRPr="00D31370" w:rsidRDefault="00096861" w:rsidP="00096861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Riviera Maestri del lavoro 10 35127</w:t>
      </w:r>
      <w:r w:rsidRPr="00D31370">
        <w:rPr>
          <w:rFonts w:ascii="Arial" w:hAnsi="Arial" w:cs="Arial"/>
          <w:sz w:val="18"/>
          <w:szCs w:val="18"/>
        </w:rPr>
        <w:tab/>
        <w:t>2022 Viola u. 51.</w:t>
      </w:r>
    </w:p>
    <w:p w:rsidR="00096861" w:rsidRPr="00D31370" w:rsidRDefault="00096861" w:rsidP="00096861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Padova, Olaszország</w:t>
      </w:r>
      <w:r w:rsidRPr="00D31370">
        <w:rPr>
          <w:rFonts w:ascii="Arial" w:hAnsi="Arial" w:cs="Arial"/>
          <w:sz w:val="18"/>
          <w:szCs w:val="18"/>
        </w:rPr>
        <w:tab/>
        <w:t>Tahitótfalu, Magyarország</w:t>
      </w:r>
    </w:p>
    <w:p w:rsidR="00096861" w:rsidRPr="00D31370" w:rsidRDefault="00096861" w:rsidP="00096861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hyperlink r:id="rId7" w:history="1">
        <w:r w:rsidRPr="00D31370">
          <w:rPr>
            <w:rStyle w:val="Hiperhivatkozs"/>
            <w:rFonts w:ascii="Arial" w:hAnsi="Arial" w:cs="Arial"/>
            <w:sz w:val="18"/>
            <w:szCs w:val="18"/>
          </w:rPr>
          <w:t>www.sanitecitalia.it</w:t>
        </w:r>
      </w:hyperlink>
      <w:r w:rsidRPr="00D31370">
        <w:rPr>
          <w:rFonts w:ascii="Arial" w:hAnsi="Arial" w:cs="Arial"/>
          <w:sz w:val="18"/>
          <w:szCs w:val="18"/>
        </w:rPr>
        <w:t xml:space="preserve"> </w:t>
      </w:r>
      <w:r w:rsidRPr="00D31370">
        <w:rPr>
          <w:rFonts w:ascii="Arial" w:hAnsi="Arial" w:cs="Arial"/>
          <w:sz w:val="18"/>
          <w:szCs w:val="18"/>
        </w:rPr>
        <w:tab/>
        <w:t>www.kodina.hu</w:t>
      </w:r>
    </w:p>
    <w:p w:rsidR="00096861" w:rsidRPr="00D31370" w:rsidRDefault="00096861" w:rsidP="00096861">
      <w:pPr>
        <w:pStyle w:val="Csakszveg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096861" w:rsidRPr="00BE3F44" w:rsidRDefault="00096861" w:rsidP="00096861">
      <w:pPr>
        <w:pStyle w:val="Csakszveg"/>
        <w:ind w:firstLine="567"/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 xml:space="preserve">A biztonsági adatlapokért felelős szakértő: </w:t>
      </w:r>
    </w:p>
    <w:p w:rsidR="00096861" w:rsidRPr="00BE3F44" w:rsidRDefault="00096861" w:rsidP="00096861">
      <w:pPr>
        <w:pStyle w:val="Csakszveg"/>
        <w:tabs>
          <w:tab w:val="left" w:pos="1134"/>
          <w:tab w:val="left" w:pos="2694"/>
          <w:tab w:val="left" w:pos="5670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 xml:space="preserve">ITALCHIMICA s.r.l </w:t>
      </w:r>
      <w:r w:rsidRPr="00BE3F44">
        <w:rPr>
          <w:rFonts w:ascii="Arial" w:hAnsi="Arial" w:cs="Arial"/>
          <w:sz w:val="16"/>
          <w:szCs w:val="16"/>
        </w:rPr>
        <w:tab/>
        <w:t xml:space="preserve">produzione@italchimica.it || </w:t>
      </w:r>
      <w:hyperlink r:id="rId8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regulatory@italchimica.it</w:t>
        </w:r>
      </w:hyperlink>
    </w:p>
    <w:p w:rsidR="00096861" w:rsidRPr="00BE3F44" w:rsidRDefault="00096861" w:rsidP="00096861">
      <w:pPr>
        <w:pStyle w:val="Csakszveg"/>
        <w:tabs>
          <w:tab w:val="left" w:pos="1134"/>
          <w:tab w:val="left" w:pos="2694"/>
          <w:tab w:val="left" w:pos="3005"/>
          <w:tab w:val="left" w:pos="4395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color w:val="000000"/>
          <w:sz w:val="16"/>
          <w:szCs w:val="16"/>
        </w:rPr>
        <w:tab/>
        <w:t xml:space="preserve">KODINA Bt. </w:t>
      </w:r>
      <w:r w:rsidRPr="00BE3F44">
        <w:rPr>
          <w:rFonts w:ascii="Arial" w:hAnsi="Arial" w:cs="Arial"/>
          <w:color w:val="000000"/>
          <w:sz w:val="16"/>
          <w:szCs w:val="16"/>
        </w:rPr>
        <w:tab/>
      </w:r>
      <w:hyperlink r:id="rId9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kodina@t-online.hu</w:t>
        </w:r>
      </w:hyperlink>
      <w:r w:rsidRPr="00BE3F44">
        <w:rPr>
          <w:rFonts w:ascii="Arial" w:hAnsi="Arial" w:cs="Arial"/>
          <w:sz w:val="16"/>
          <w:szCs w:val="16"/>
        </w:rPr>
        <w:tab/>
        <w:t>|| kodina.bt@t-email.hu</w:t>
      </w:r>
    </w:p>
    <w:p w:rsidR="00096861" w:rsidRPr="00BE3F44" w:rsidRDefault="00096861" w:rsidP="00096861">
      <w:pPr>
        <w:pStyle w:val="Csakszveg"/>
        <w:ind w:firstLine="708"/>
        <w:rPr>
          <w:rFonts w:ascii="Arial" w:hAnsi="Arial" w:cs="Arial"/>
          <w:sz w:val="16"/>
          <w:szCs w:val="16"/>
        </w:rPr>
      </w:pPr>
    </w:p>
    <w:p w:rsidR="00096861" w:rsidRPr="00BE3F44" w:rsidRDefault="00096861" w:rsidP="00096861">
      <w:pPr>
        <w:pStyle w:val="Csakszveg"/>
        <w:ind w:firstLine="567"/>
        <w:rPr>
          <w:rFonts w:ascii="Arial" w:hAnsi="Arial" w:cs="Arial"/>
          <w:b/>
          <w:sz w:val="16"/>
          <w:szCs w:val="16"/>
        </w:rPr>
      </w:pPr>
      <w:r w:rsidRPr="00BE3F44">
        <w:rPr>
          <w:rFonts w:ascii="Arial" w:hAnsi="Arial" w:cs="Arial"/>
          <w:b/>
          <w:sz w:val="16"/>
          <w:szCs w:val="16"/>
        </w:rPr>
        <w:t>1.4. Sürgősségi telefonszám</w:t>
      </w:r>
    </w:p>
    <w:p w:rsidR="00096861" w:rsidRPr="00BE3F44" w:rsidRDefault="00096861" w:rsidP="00096861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Országos Kémiai Biztonsági Intézet</w:t>
      </w:r>
    </w:p>
    <w:p w:rsidR="00096861" w:rsidRPr="00BE3F44" w:rsidRDefault="00096861" w:rsidP="00096861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ETTSZ Egészségügyi Toxikológiai Tájékoztató Szolgálat: 1096 Budapest, Nagyvárad tér 2.</w:t>
      </w:r>
    </w:p>
    <w:p w:rsidR="00096861" w:rsidRPr="00BE3F44" w:rsidRDefault="00096861" w:rsidP="00096861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Sürgősségi telefonszám: +36-80-201-199 (0-24 óra)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2. SZAKASZ: Veszély meghatározása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2.1. Az anyag/keverék besorolása az EGK 67/548- as illetve az EK 99/45- ös irányelve alapján: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29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Tulajdonságok / Szimbólumok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EGK 67/458-as és az EK 99/45-ös irányelvek alapján jelen termék nem minősül veszélyesnek.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Nemkívánatos fizikokémiai hatások, valamint az emberi egészségre és a környezetre gyakorolt nemkívánatos hatások: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2.2. Címkézési elemek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S-mondatok: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S2 Gyermekek kezébe nem kerülhet.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S25 Kerülni kell a szembejutást.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S26 Ha szembe jut, bő vízzel azonnal ki kell mosni és orvoshoz kell fordulni. S46 Lenyelése esetén azonnal orvoshoz kell fordulni, az edényt/csomagolóburkolatot és a címkét az orvosnak meg kell mutatni.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4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Különleges övintézkedések a REACH XVII. melléklete és későbbi módosítások alapján: Nincsenek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2.3. Egyéb veszélyek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3628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vPvB Anyagok Nincsenek - PBT anyagok: Nincsenek Egyéb veszélyek: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9D7A81" w:rsidRDefault="009D7A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3. SZAKASZ: Összetétel vagy az összetevőkre vonatkozó adatok</w:t>
      </w:r>
    </w:p>
    <w:p w:rsidR="00644387" w:rsidRDefault="00776D7E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Anyagok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Default="00776D7E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Keverékek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Veszélyes összetevők az EEC 67/548-as irányelve, a CLP szabályozásai és kapcsolódó osztályozások szerint: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9D7A8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1076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&lt;5% Benzolszulfonsav, 4-C10-13-szek-alkil-származékok REACH sz.: 01-2119490234-40-0000, CAS szám: 85536-14-7, EC sz: 287-494-3 </w:t>
      </w:r>
    </w:p>
    <w:p w:rsidR="00644387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1076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C; R34-22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4387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644387" w:rsidRDefault="0064438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96861" w:rsidRDefault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096861" w:rsidRDefault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1.oldal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96861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3.1/4/Akut Tox. szájon át 4 H302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3.2/1B Bőrmaró 1B H314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198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Alkoholok, C12-14 etoxilált, szulfátok, nátrium só &lt;2.5 EO REACH szám: 01-2119488639-16, CAS szám: 68891-38-3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Xi; R38-41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3.2/2 Bőrirrit. 2 H315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3.3/1 Szemkárosodás 1 H318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4. SZAKASZ: Elsősegélynyújtási intézkedések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4.1. Elsősegélynyújtási intézkedések ismertetése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Bőrrel való érintkezés esetén: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3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Lemosás bő szappanos vízzel. Szembe jutás esetén: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9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Ha szembe jut, bő vízzel azonnal ki kell mosni és orvoshoz kell fordulni. 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9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Lenyelés esetén: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Semmilyen körülmények között ne idézzen elő hányási reakciót! 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AZONNAL FORDULJON SZAKORVOSHOZ. Belélegzés esetén: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károsultat vigyük friss levegőre, tartsuk melegen, és helyezzük kényelmes testhelyzetbe.</w:t>
      </w:r>
    </w:p>
    <w:p w:rsidR="00644387" w:rsidRPr="00096861" w:rsidRDefault="00776D7E" w:rsidP="00096861">
      <w:pPr>
        <w:widowControl w:val="0"/>
        <w:autoSpaceDE w:val="0"/>
        <w:autoSpaceDN w:val="0"/>
        <w:adjustRightInd w:val="0"/>
        <w:spacing w:after="0" w:line="234" w:lineRule="auto"/>
        <w:ind w:left="56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4.2. A legfontosabb – akut és késleltetett – tünetek és hatások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4.3. A szükséges azonnali orvosi ellátás és különleges ellátás jelzése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58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Javasolt kezelések: Nincsenek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96861" w:rsidRDefault="000968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5. SZAKASZ: Tűzvédelmi óvintézkedések</w:t>
      </w:r>
    </w:p>
    <w:p w:rsidR="00644387" w:rsidRDefault="00776D7E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Oltóanyag</w:t>
      </w:r>
    </w:p>
    <w:p w:rsidR="00096861" w:rsidRDefault="0009686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94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</w:t>
      </w:r>
      <w:r w:rsidR="00776D7E">
        <w:rPr>
          <w:rFonts w:ascii="Arial" w:hAnsi="Arial" w:cs="Arial"/>
          <w:sz w:val="18"/>
          <w:szCs w:val="18"/>
          <w:lang w:val="hu-HU"/>
        </w:rPr>
        <w:t xml:space="preserve">egfelelő oltóanyag: 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9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Víz.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Szén-dioxid (CO2).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20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Biztonsági okokból alkalmatlan oltóanyag: 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644387" w:rsidRDefault="00776D7E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anyagból vagy keverékből származó különleges veszélyek: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lélegezze be a robbanás vagy tűz révén keletkezett gázokat. A tűz során sűrű füst keletkezhet.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5.3. Tűzoltóknak szóló javaslat:</w:t>
      </w:r>
    </w:p>
    <w:p w:rsidR="00644387" w:rsidRPr="00096861" w:rsidRDefault="00776D7E" w:rsidP="00096861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Megfelelő légzőkészülék használata ajánlott.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tűzoltó vizet külön kell gyűjteni. Tilos a csatornába engedni.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biztonságos, távolítsa el a sértetlen csomagokat a veszély közvetlen közeléből.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96861" w:rsidRDefault="000968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6. SZAKASZ: Intézkedések véletlenszerű expozíciónál</w:t>
      </w:r>
    </w:p>
    <w:p w:rsidR="00644387" w:rsidRDefault="00776D7E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Személyi óvintézkedések, egyéni védőeszközök és vészhelyzeti eljárások</w:t>
      </w:r>
    </w:p>
    <w:p w:rsidR="00644387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Viseljen saját védőöltözetet. A baleset helyszínén csak a szükséges teendőket jól ismerő, kiképzett, megfelelő egyéni védőeszközöket viselő személyzet tartózkodhat.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Kövesse a védőintézkedéseket a 7. és 8. pontban felsoroltak szerint</w:t>
      </w:r>
    </w:p>
    <w:p w:rsidR="00644387" w:rsidRDefault="00776D7E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Környezetvédelmi óvintézkedések: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3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hagyja bekerülni a talajvízbe. Ne hagyja bekerülni a csatornába/felszíni vizekbe. 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fertőzött mosóvizet tartsa vissza és tárolja a megsemmisítésig.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140" w:right="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Gázszivárgás, vagy annak csatornába, felszíni vízbe vagy talajvízbe kerülésének esetén értesítse az illetékes hatóságokat. 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14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feltakarításhoz használandó anyagok: lekötő anyagok, homok, szerves anyagok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96861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D7A81" w:rsidRDefault="009D7A81" w:rsidP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2. oldal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96861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44387" w:rsidRPr="00096861" w:rsidRDefault="00776D7E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területi elhatárolás és a szennyezésmentesítés módszerei és anyagai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 szennyeződés helyét bő vízzel fel kell mosni.</w:t>
      </w:r>
    </w:p>
    <w:p w:rsidR="00644387" w:rsidRDefault="00776D7E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Hivatkozás más szakaszokra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További és részletes információért ld. a 8. és 13. szakaszt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7. SZAKASZ: Kezelés és tárolás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7.1. A biztonságos kezelésre irányuló óvintézkedések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4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Kerülje a bőrrel és szemmel való érintkezést, a gőzök és párák belélegzését. Munka közben enni és inni tilos.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ajánlott védőfelszerelésekről részletesebben ld. a 8. szakaszt.</w:t>
      </w:r>
    </w:p>
    <w:p w:rsidR="00644387" w:rsidRPr="00096861" w:rsidRDefault="00776D7E">
      <w:pPr>
        <w:widowControl w:val="0"/>
        <w:numPr>
          <w:ilvl w:val="0"/>
          <w:numId w:val="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8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biztonságos tárolás feltételei, az esetleges összeférhetetlenséggel együtt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11"/>
        <w:jc w:val="both"/>
        <w:rPr>
          <w:rFonts w:ascii="Arial" w:hAnsi="Arial" w:cs="Arial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 xml:space="preserve">Ételtől, italtól és állati takarmánytól távol tartandó.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11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Összeférhetetlen anyagok: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 w:right="111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Nincsenek.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111"/>
        <w:jc w:val="both"/>
        <w:rPr>
          <w:rFonts w:ascii="Arial" w:hAnsi="Arial" w:cs="Arial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 xml:space="preserve">Utasítások a tárolási körülményeket illetően: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111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Megfelelően szellőztetett helyen tárolandó.</w:t>
      </w:r>
    </w:p>
    <w:p w:rsidR="00644387" w:rsidRDefault="00776D7E">
      <w:pPr>
        <w:widowControl w:val="0"/>
        <w:numPr>
          <w:ilvl w:val="0"/>
          <w:numId w:val="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Meghatározott végfelhasználás (végfelhasználások):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096861" w:rsidRDefault="000968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8. SZAKASZ: Az expozíció ellenőrzése/egyéni védelem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8.1. Ellenőrzési paraméterek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9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Nem áll rendelkezésre információ foglalkozási expozíciós határértékről </w:t>
      </w:r>
    </w:p>
    <w:p w:rsidR="00644387" w:rsidRPr="009D7A8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9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DNEL Expozíciós határértékek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Benzolszulfonsav, 4-C10-13-szek-alkil-származékok - CAS szám: 85536-14-7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00" w:right="1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Munkavállaló: 170 mg/kg - Expozíciós út: Emberi bőr Hosszútávú, szisztémás hatások </w:t>
      </w:r>
      <w:r w:rsidR="00096861">
        <w:rPr>
          <w:rFonts w:ascii="Arial" w:hAnsi="Arial" w:cs="Arial"/>
          <w:sz w:val="18"/>
          <w:szCs w:val="18"/>
          <w:lang w:val="hu-HU"/>
        </w:rPr>
        <w:t xml:space="preserve">Munkavállaló: </w:t>
      </w:r>
      <w:r>
        <w:rPr>
          <w:rFonts w:ascii="Arial" w:hAnsi="Arial" w:cs="Arial"/>
          <w:sz w:val="18"/>
          <w:szCs w:val="18"/>
          <w:lang w:val="hu-HU"/>
        </w:rPr>
        <w:t xml:space="preserve">12 ppm - Expozíciós út: Emberi inhaláció Hosszútávú, szisztémás hatások </w:t>
      </w:r>
    </w:p>
    <w:p w:rsidR="00096861" w:rsidRDefault="00776D7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00" w:right="1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Munkavállaló: 85 mg/kg - Expozíciós út: Emberi bőr Hosszútávú, szisztémás hatások </w:t>
      </w:r>
    </w:p>
    <w:p w:rsidR="00644387" w:rsidRPr="00096861" w:rsidRDefault="0009686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00" w:right="1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Munkavállaló: </w:t>
      </w:r>
      <w:r w:rsidR="00776D7E">
        <w:rPr>
          <w:rFonts w:ascii="Arial" w:hAnsi="Arial" w:cs="Arial"/>
          <w:sz w:val="18"/>
          <w:szCs w:val="18"/>
          <w:lang w:val="hu-HU"/>
        </w:rPr>
        <w:t>3 ppm - Expozíciós út: Emberi inhaláció Hosszútávú, szisztémás hatások Munkavállaló: 0,85 mg/kg - Expozíciós út: Orális Hosszútávú, szisztémás hatások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Alkoholok, C12-14 etoxilált, szulfátok, nátrium só &lt;2.5 EO CAS szám: 68891-38-3</w:t>
      </w: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Munkavállaló: 2750 mg/kg - Expozíciós út: Emberi bőr Hosszútávú, szisztémás hatások </w:t>
      </w:r>
      <w:r w:rsidR="00096861">
        <w:rPr>
          <w:rFonts w:ascii="Arial" w:hAnsi="Arial" w:cs="Arial"/>
          <w:sz w:val="18"/>
          <w:szCs w:val="18"/>
          <w:lang w:val="hu-HU"/>
        </w:rPr>
        <w:t xml:space="preserve">Munkavállaló: </w:t>
      </w:r>
      <w:r>
        <w:rPr>
          <w:rFonts w:ascii="Arial" w:hAnsi="Arial" w:cs="Arial"/>
          <w:sz w:val="18"/>
          <w:szCs w:val="18"/>
          <w:lang w:val="hu-HU"/>
        </w:rPr>
        <w:t xml:space="preserve">175 ppm - Expozíciós út: Emberi inhaláció Hosszútávú, szisztémás hatások </w:t>
      </w:r>
      <w:r w:rsidR="00096861">
        <w:rPr>
          <w:rFonts w:ascii="Arial" w:hAnsi="Arial" w:cs="Arial"/>
          <w:sz w:val="18"/>
          <w:szCs w:val="18"/>
          <w:lang w:val="hu-HU"/>
        </w:rPr>
        <w:t xml:space="preserve">Felhasználó: </w:t>
      </w:r>
      <w:r>
        <w:rPr>
          <w:rFonts w:ascii="Arial" w:hAnsi="Arial" w:cs="Arial"/>
          <w:sz w:val="18"/>
          <w:szCs w:val="18"/>
          <w:lang w:val="hu-HU"/>
        </w:rPr>
        <w:t>1650 mg/kg - Expozíciós út: Emberi bőr Hosszútávú, szisztémás hatások Felhasználó: 15 mg/kg - Expozíciós út: Orális Hosszútávú, szisztémás hatások</w:t>
      </w:r>
    </w:p>
    <w:p w:rsidR="009D7A81" w:rsidRDefault="00776D7E" w:rsidP="009D7A8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1" w:right="-598" w:firstLine="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Felhasználó: 52 ppm - Expozíciós út: Emberi inhaláció Hosszútávú, szisztémás hatások </w:t>
      </w:r>
    </w:p>
    <w:p w:rsidR="00644387" w:rsidRPr="009D7A81" w:rsidRDefault="00776D7E" w:rsidP="009D7A8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34" w:right="940" w:firstLine="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PNEC Expozíciós határértékek</w:t>
      </w: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00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Benzolszulfonsav, 4-C10-13-szek-alkil-származékok - CAS szám: 85536-14-7 Célpont: Édesvíz - Érték: 0,287 mg/l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Célpont: Tengervíz - Érték: 0,0287 mg/l</w:t>
      </w:r>
    </w:p>
    <w:p w:rsidR="00644387" w:rsidRPr="009D7A8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6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Célpont: Szennyvíztisztításban használt mikroorganizmusok - Érték: 3,43 mg/l Célpont: Édesvízi üledék - Érték: 0,287 mg/l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Célpont: Talaj (mezőgazdasági) - Érték: 35 mg/kg</w:t>
      </w: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82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Alkoholok, C12-14 etoxilált, szulfátok, nátrium só &lt;2.5 EO CAS szám: 68891-38-3 Célpont: Édesvíz - Érték: 0,24 mg/l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Célpont: Talaj (mezőgazdasági) - Érték: 0,946 mg/kg</w:t>
      </w:r>
    </w:p>
    <w:p w:rsidR="00644387" w:rsidRPr="009D7A8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39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Célpont: Szennyvíztisztításban használt mikroorganizmusok - Érték: 10000 mg/l Célpont: Tengervíz - Érték: 0,024 mg/l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Célpont: Tengervíz üledék - Érték: 0,545 mg/kg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8.2. A környezeti expozíció ellenőrzése:</w:t>
      </w:r>
    </w:p>
    <w:p w:rsidR="00644387" w:rsidRPr="009D7A81" w:rsidRDefault="00776D7E" w:rsidP="00096861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Szemvédelem: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 xml:space="preserve">Használjon megfelelően illeszkedő védószemüveget, ne használjon kontaktlencsét.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Bőrvédelem: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 xml:space="preserve">Rendeltetésszerű használat esetén óvintézkedés nem szükséges.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Kézvédelem: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 xml:space="preserve">A termék rendeltetésszerű használata esetén nem szükséges.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Légzőszervi védelem:</w:t>
      </w:r>
    </w:p>
    <w:p w:rsid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 xml:space="preserve">A termék rendeltetésszerű használata esetén nem szükséges. </w:t>
      </w:r>
    </w:p>
    <w:p w:rsidR="00644387" w:rsidRPr="00096861" w:rsidRDefault="00776D7E" w:rsidP="0009686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096861">
        <w:rPr>
          <w:rFonts w:ascii="Arial" w:hAnsi="Arial" w:cs="Arial"/>
          <w:sz w:val="18"/>
          <w:szCs w:val="18"/>
          <w:lang w:val="hu-HU"/>
        </w:rPr>
        <w:t>Termikus veszélyek:</w:t>
      </w:r>
    </w:p>
    <w:p w:rsidR="00644387" w:rsidRPr="00096861" w:rsidRDefault="00644387" w:rsidP="00096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  <w:sectPr w:rsidR="00644387" w:rsidRPr="00096861">
          <w:pgSz w:w="11900" w:h="16836"/>
          <w:pgMar w:top="1181" w:right="1760" w:bottom="861" w:left="1240" w:header="720" w:footer="720" w:gutter="0"/>
          <w:cols w:space="720" w:equalWidth="0">
            <w:col w:w="8900"/>
          </w:cols>
          <w:noEndnote/>
        </w:sectPr>
      </w:pP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96861" w:rsidRDefault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096861" w:rsidRDefault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096861" w:rsidRDefault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44387" w:rsidRPr="00096861" w:rsidRDefault="00096861" w:rsidP="0009686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</w:t>
      </w:r>
      <w:r w:rsidR="00776D7E">
        <w:rPr>
          <w:rFonts w:ascii="Arial" w:hAnsi="Arial" w:cs="Arial"/>
          <w:i/>
          <w:iCs/>
          <w:sz w:val="19"/>
          <w:szCs w:val="19"/>
          <w:lang w:val="hu-HU"/>
        </w:rPr>
        <w:t>iztonsági adatlap Kelt: 2014.1.20. verziószám:2 3. oldal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96861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 környezeti expozíció ellenőrzése: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C6888" w:rsidRPr="00AC6888" w:rsidRDefault="00AC6888" w:rsidP="00AC6888">
      <w:pPr>
        <w:widowControl w:val="0"/>
        <w:autoSpaceDE w:val="0"/>
        <w:autoSpaceDN w:val="0"/>
        <w:adjustRightInd w:val="0"/>
        <w:spacing w:after="0" w:line="240" w:lineRule="auto"/>
        <w:ind w:right="-636"/>
        <w:rPr>
          <w:rFonts w:ascii="Times New Roman" w:hAnsi="Times New Roman" w:cs="Times New Roman"/>
          <w:sz w:val="24"/>
          <w:szCs w:val="24"/>
          <w:lang w:val="it-IT"/>
        </w:rPr>
      </w:pPr>
      <w:r w:rsidRPr="00AC6888">
        <w:rPr>
          <w:rFonts w:ascii="Arial" w:hAnsi="Arial" w:cs="Arial"/>
          <w:b/>
          <w:bCs/>
          <w:lang w:val="it-IT"/>
        </w:rPr>
        <w:t>9. SZAKASZ: Fizikai és kémiai tulajdonságok</w:t>
      </w:r>
    </w:p>
    <w:p w:rsidR="00AC6888" w:rsidRPr="00AC6888" w:rsidRDefault="00AC6888" w:rsidP="00AC6888">
      <w:pPr>
        <w:widowControl w:val="0"/>
        <w:autoSpaceDE w:val="0"/>
        <w:autoSpaceDN w:val="0"/>
        <w:adjustRightInd w:val="0"/>
        <w:spacing w:after="0" w:line="239" w:lineRule="auto"/>
        <w:ind w:left="580" w:right="-636"/>
        <w:rPr>
          <w:rFonts w:ascii="Arial" w:hAnsi="Arial" w:cs="Arial"/>
          <w:b/>
          <w:bCs/>
          <w:sz w:val="20"/>
          <w:szCs w:val="20"/>
          <w:lang w:val="it-IT"/>
        </w:rPr>
      </w:pPr>
      <w:r w:rsidRPr="00AC6888">
        <w:rPr>
          <w:rFonts w:ascii="Arial" w:hAnsi="Arial" w:cs="Arial"/>
          <w:b/>
          <w:bCs/>
          <w:sz w:val="20"/>
          <w:szCs w:val="20"/>
          <w:lang w:val="it-IT"/>
        </w:rPr>
        <w:t>9.1. Alapvető fizikai és kémiai tulajdonságok leírása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Halmazállapota és színe: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folyadék, zöld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Szaga: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citromos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>Szagbküszöbérték: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</w:t>
      </w:r>
      <w:r>
        <w:rPr>
          <w:rFonts w:ascii="Arial" w:hAnsi="Arial" w:cs="Arial"/>
          <w:sz w:val="18"/>
          <w:szCs w:val="18"/>
        </w:rPr>
        <w:t>információ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pH érték: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7,0 +/- 0,5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Olvadási és fagyáspont: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Kezdeti forráspont és forrásponttartomány: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Gyúlékonyság (szilárd/gáz):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Felső/alsó gyulladási határ vagy robbanási tartományok: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Gőzsűrűség: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Lobbanáspont: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Párolgási sebesség: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Gőznyomás: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Relatív sűrűség: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1,02 +/- 0,01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vízben: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olajban: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Megoszlási hányados: n-oktanol/víz: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Öngyulladási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Bomlási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Viszkozitás: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1000 +/- 500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Robbanási határértékek: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Oxidáló tulajdonságok: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AC6888" w:rsidRPr="009B0BD8" w:rsidRDefault="00AC6888" w:rsidP="00AC6888">
      <w:pPr>
        <w:pStyle w:val="Csakszveg"/>
        <w:tabs>
          <w:tab w:val="left" w:pos="6096"/>
        </w:tabs>
        <w:ind w:left="567" w:right="-636"/>
        <w:rPr>
          <w:rFonts w:ascii="Arial" w:hAnsi="Arial" w:cs="Arial"/>
          <w:b/>
          <w:sz w:val="18"/>
          <w:szCs w:val="18"/>
        </w:rPr>
      </w:pPr>
      <w:r w:rsidRPr="009B0BD8">
        <w:rPr>
          <w:rFonts w:ascii="Arial" w:hAnsi="Arial" w:cs="Arial"/>
          <w:b/>
          <w:sz w:val="18"/>
          <w:szCs w:val="18"/>
        </w:rPr>
        <w:t>9.2. Egyéb információk: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Elegyíthetőség: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zsírban: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Vezetőképesség: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C6888" w:rsidRPr="009B0BD8" w:rsidRDefault="00AC6888" w:rsidP="00AC6888">
      <w:pPr>
        <w:pStyle w:val="Csakszveg"/>
        <w:tabs>
          <w:tab w:val="left" w:pos="1134"/>
          <w:tab w:val="left" w:pos="6096"/>
        </w:tabs>
        <w:ind w:right="-4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A termék anyagához kapcsolódó tulajdonságok </w:t>
      </w:r>
      <w:r w:rsidRPr="009B0BD8">
        <w:rPr>
          <w:rFonts w:ascii="Arial" w:hAnsi="Arial" w:cs="Arial"/>
          <w:sz w:val="18"/>
          <w:szCs w:val="18"/>
        </w:rPr>
        <w:tab/>
        <w:t>Nem áll rendelkezésre</w:t>
      </w:r>
      <w:r>
        <w:rPr>
          <w:rFonts w:ascii="Arial" w:hAnsi="Arial" w:cs="Arial"/>
          <w:sz w:val="18"/>
          <w:szCs w:val="18"/>
        </w:rPr>
        <w:t xml:space="preserve"> </w:t>
      </w:r>
      <w:r w:rsidRPr="009B0BD8">
        <w:rPr>
          <w:rFonts w:ascii="Arial" w:hAnsi="Arial" w:cs="Arial"/>
          <w:sz w:val="18"/>
          <w:szCs w:val="18"/>
        </w:rPr>
        <w:t>információ</w:t>
      </w:r>
    </w:p>
    <w:p w:rsidR="00644387" w:rsidRPr="00AC6888" w:rsidRDefault="0064438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10. SZAKASZ: Stabilitás és reakciókészség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10.1. Reakciókészség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10.2. Kémiai stabilitás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644387" w:rsidRDefault="00776D7E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reakciók lehetősége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44387" w:rsidRDefault="00776D7E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Kerülendő körülmények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644387" w:rsidRDefault="00776D7E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Nem összeférhető anyagok: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20"/>
          <w:szCs w:val="20"/>
        </w:rPr>
      </w:pP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644387" w:rsidRDefault="00776D7E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bomlástermékek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11. SZAKASZ: Toxikológiai adatok:</w:t>
      </w:r>
    </w:p>
    <w:p w:rsidR="00644387" w:rsidRDefault="00776D7E">
      <w:pPr>
        <w:widowControl w:val="0"/>
        <w:numPr>
          <w:ilvl w:val="0"/>
          <w:numId w:val="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toxikológiai hatásokra vonatkozó információ</w:t>
      </w:r>
    </w:p>
    <w:p w:rsidR="00AC6888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71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keverék toxikológiai adatai: </w:t>
      </w:r>
    </w:p>
    <w:p w:rsidR="00644387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71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A keverékben található fő alkotóelemek toxikológiai adatai: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Benzolszulfonsav, 4-C10-13-szek-alkil-származékok - CAS szám: 85536-14-7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a) akut toxicitás: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LD50 - Útvonal: Orális - Tesztalany: Patkány &gt; 300 mg/kg - Forrás: OECD TG401 - Megjegyzések: Lenyelve ártalmas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LD50 - Útvonal: Bőr - Tesztalany: Patkány &gt; 2000 mg/kg - Forrás: OECD TG 402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4387">
          <w:pgSz w:w="11900" w:h="16836"/>
          <w:pgMar w:top="1181" w:right="1300" w:bottom="861" w:left="1240" w:header="720" w:footer="720" w:gutter="0"/>
          <w:cols w:space="720" w:equalWidth="0">
            <w:col w:w="9360"/>
          </w:cols>
          <w:noEndnote/>
        </w:sectPr>
      </w:pPr>
    </w:p>
    <w:p w:rsidR="00644387" w:rsidRDefault="00644387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AC6888" w:rsidRDefault="00AC68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AC6888" w:rsidRDefault="00AC68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44387" w:rsidRPr="00AC6888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4. oldal</w:t>
      </w:r>
    </w:p>
    <w:p w:rsidR="00644387" w:rsidRPr="00AC6888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AC6888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b) bőrkorrózió/bőrirritáció: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Bőrkorrozív - Útvonal: Bőr - Tesztalany: Nyúl Igen - Forrás: OECD TG 404 - Megjegyzések: Korrozív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c) súlyos szemkárosodás/szemirritáció:</w:t>
      </w: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4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Szemirritatív - Útvonal: Bőr - Tesztalany: Nyúl Igen - Forrás: OECD TG 405 - Megjegyzések: Okozhat visszafordíthatatlan szemkárosodást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7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Légzőszervi érzékenység - Útvonal: Belélegzés Nincs - Forrás: OECD TG 406 - Megjegyzések: Tengerimalac - Nincs érzékenység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e) csírasejt-mutagenitás:</w:t>
      </w: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Mutagenitás - Tesztalany: Salmonella Typhimurium Nincs - Forrás: OECD TG 401 - Megjegyzések: Ames-teszt - Laboratórium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f) rákkeltő hatás;</w:t>
      </w:r>
    </w:p>
    <w:p w:rsidR="00644387" w:rsidRPr="009D7A81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51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rákkeltő hatás Nincs g) reprodukciós toxicitás: </w:t>
      </w:r>
    </w:p>
    <w:p w:rsidR="00644387" w:rsidRPr="009D7A81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8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Reprodukciós toxicitás Nincs - Megjegyzések: NOALE 350 mg/kg nap h) STOT- egyszeri expozíció;</w:t>
      </w:r>
    </w:p>
    <w:p w:rsidR="00644387" w:rsidRPr="009D7A81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309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Bőrérzékenység Nincs i) STOT - ismételt expozíció: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Bőrérzékenység Nincs</w:t>
      </w:r>
    </w:p>
    <w:p w:rsidR="00644387" w:rsidRPr="009D7A81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62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Alkoholok, C12-14 etoxilált, szulfátok, nátrium só &lt;2.5 EO CAS szám: 68891-38-3 a) akut toxicitás:</w:t>
      </w:r>
    </w:p>
    <w:p w:rsidR="00644387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233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LD50 - Útvonal: Bőr - Tesztalany: Patkány &gt; 2000 mg/kg Teszt: LD50 - Útvonal: Orális - Tesztalany: Patkány &gt; 4100 mg/kg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b) bőrkorrózió/bőrirritáció:</w:t>
      </w:r>
    </w:p>
    <w:p w:rsidR="00644387" w:rsidRDefault="00776D7E" w:rsidP="00AC688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700" w:right="-7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Bőrirritatív - Útvonal: Bőr - Tesztalany: Nyúl Pozitív - Megjegyzések: PROVA OECD 404 Teszt: Szemirritatív - Útvonal: Bőr - Tesztalany: Nyúl Pozitív - Megjegyzések: PROVE OECD 405 Teszt: Légúti irritáció - Útvonal: Belélegzés Negatív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644387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89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Bőrérzékenység - Útvonal: Bőr Negatív - Megjegyzések: Szervezet- Tengerimalac e) csírasejt-mutagenitás: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Mutagenitás - Tesztalany: Generikus baktérium Negatív - Megjegyzések: OECD 471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Mutagenitás - Tesztalany: Generikus baktérium Negatív - Megjegyzések: OECD 476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64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Mutagenitás - Tesztalany: Generikus baktérium Negatív - Megjegyzések: OECD 475 g) reprodukciós toxicitás: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Reprodukciós toxicitás - Tesztalany: Patkány &gt; 300 mg/kg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Eltérő rendelkezés hiányában a 453/2010/EC szabályzat értelmében kért, lejjebb felsorolt információk esetében nem áll rendelkezésre adat: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akut toxicitás;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bőrkorrózió/bőrirritáció;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légzőszervi- vagy bőrérzékenység;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csírasejt-mutagenitás;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rákkeltő hatás;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reprodukciós toxicitás;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STOT- egyszeri expozíció;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 - ismételt expozíció;</w:t>
      </w:r>
    </w:p>
    <w:p w:rsidR="00644387" w:rsidRDefault="00776D7E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belégzési veszélyek.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Pr="00026EEB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12. SZAKASZ: Ökológiai információk:</w:t>
      </w:r>
    </w:p>
    <w:p w:rsidR="00644387" w:rsidRPr="00026EEB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12.1. Toxicitás</w:t>
      </w:r>
    </w:p>
    <w:p w:rsidR="00026EEB" w:rsidRDefault="00776D7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13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termék rendeltetésszerű használata ajánlott annak érdekében, hogy a termék ne kerülhessen a környezetbe. </w:t>
      </w:r>
    </w:p>
    <w:p w:rsidR="00026EEB" w:rsidRDefault="00776D7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13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Benzolszulfonsav, 4-C10-13-szek-alkil-származékok - CAS szám: 85536-14-7 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13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4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LC50 - Hal &gt; 1-10 mg/l - Időtartam (óra): 96 - Megjegyzések: OECD TG 203 - Félstatikus teszt | US EPA 1975 Statikus teszt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EC50 - Daphnia (kis vízibolha) &gt; 1-10 mg/l - Időtartam (óra): 48 - Megjegyzések: OECD TG 202 Statikus teszt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96861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26EEB" w:rsidRDefault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5. oldal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96861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EC50 - Alga &gt; 10-100 mg/l - Időtartam (óra) 72 - Megjegyzések: OECD TG 201 Félstatikus teszt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b) Krónikus vízi toxicitás:</w:t>
      </w:r>
    </w:p>
    <w:p w:rsidR="00644387" w:rsidRPr="00026EEB" w:rsidRDefault="00026EEB" w:rsidP="00026EE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700" w:right="-78"/>
        <w:rPr>
          <w:rFonts w:ascii="Times New Roman" w:hAnsi="Times New Roman" w:cs="Times New Roman"/>
          <w:sz w:val="17"/>
          <w:szCs w:val="17"/>
          <w:lang w:val="hu-HU"/>
        </w:rPr>
      </w:pPr>
      <w:r>
        <w:rPr>
          <w:rFonts w:ascii="Arial" w:hAnsi="Arial" w:cs="Arial"/>
          <w:sz w:val="17"/>
          <w:szCs w:val="17"/>
          <w:lang w:val="hu-HU"/>
        </w:rPr>
        <w:t>Végpont: NOEC-Tesztalany:</w:t>
      </w:r>
      <w:r w:rsidR="00776D7E" w:rsidRPr="00026EEB">
        <w:rPr>
          <w:rFonts w:ascii="Arial" w:hAnsi="Arial" w:cs="Arial"/>
          <w:sz w:val="17"/>
          <w:szCs w:val="17"/>
          <w:lang w:val="hu-HU"/>
        </w:rPr>
        <w:t xml:space="preserve">Hal &gt; 1-10 mg/l - Időtartam (óra): 4704 - Megjegyzések: Átfolyás vizsgálata </w:t>
      </w:r>
      <w:r>
        <w:rPr>
          <w:rFonts w:ascii="Arial" w:hAnsi="Arial" w:cs="Arial"/>
          <w:sz w:val="17"/>
          <w:szCs w:val="17"/>
          <w:lang w:val="hu-HU"/>
        </w:rPr>
        <w:t xml:space="preserve">Végpont: </w:t>
      </w:r>
      <w:r w:rsidR="00776D7E" w:rsidRPr="00026EEB">
        <w:rPr>
          <w:rFonts w:ascii="Arial" w:hAnsi="Arial" w:cs="Arial"/>
          <w:sz w:val="17"/>
          <w:szCs w:val="17"/>
          <w:lang w:val="hu-HU"/>
        </w:rPr>
        <w:t>NOEC - Tesztalany: Daphnia (kis vízibolha) &gt; 1-10 mg/l - Időtartam (óra): 504 - Megjegyzések: Átfolyás vizsgálata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c) Baktérium toxicitás: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78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51 g/kg - Időtartam (óra): 336 - Megjegyzések: EC10 - A kromoszóma szaporodásának vizsgálata d)</w:t>
      </w:r>
      <w:r w:rsidR="00026EEB">
        <w:rPr>
          <w:rFonts w:ascii="Arial" w:hAnsi="Arial" w:cs="Arial"/>
          <w:sz w:val="18"/>
          <w:szCs w:val="18"/>
          <w:lang w:val="hu-HU"/>
        </w:rPr>
        <w:t xml:space="preserve"> Szárazföldi toxicitás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78" w:firstLine="566"/>
        <w:rPr>
          <w:rFonts w:ascii="Times New Roman" w:hAnsi="Times New Roman" w:cs="Times New Roman"/>
          <w:sz w:val="24"/>
          <w:szCs w:val="24"/>
          <w:lang w:val="hu-HU"/>
        </w:rPr>
      </w:pPr>
      <w:r w:rsidRPr="00026EEB">
        <w:rPr>
          <w:rFonts w:ascii="Arial" w:hAnsi="Arial" w:cs="Arial"/>
          <w:sz w:val="17"/>
          <w:szCs w:val="17"/>
          <w:lang w:val="hu-HU"/>
        </w:rPr>
        <w:t xml:space="preserve">Végpont: LC50 &gt; 1000 mg/kg - Időtartam (óra): </w:t>
      </w:r>
      <w:r w:rsidR="00026EEB">
        <w:rPr>
          <w:rFonts w:ascii="Arial" w:hAnsi="Arial" w:cs="Arial"/>
          <w:sz w:val="17"/>
          <w:szCs w:val="17"/>
          <w:lang w:val="hu-HU"/>
        </w:rPr>
        <w:t>336 - Megjegyzések:OECD TG 207–</w:t>
      </w:r>
      <w:r w:rsidRPr="00026EEB">
        <w:rPr>
          <w:rFonts w:ascii="Arial" w:hAnsi="Arial" w:cs="Arial"/>
          <w:sz w:val="17"/>
          <w:szCs w:val="17"/>
          <w:lang w:val="hu-HU"/>
        </w:rPr>
        <w:t>Teszt</w:t>
      </w:r>
      <w:r w:rsidR="00026EEB">
        <w:rPr>
          <w:rFonts w:ascii="Arial" w:hAnsi="Arial" w:cs="Arial"/>
          <w:sz w:val="18"/>
          <w:szCs w:val="18"/>
          <w:lang w:val="hu-HU"/>
        </w:rPr>
        <w:t xml:space="preserve"> </w:t>
      </w:r>
      <w:r w:rsidRPr="00026EEB">
        <w:rPr>
          <w:rFonts w:ascii="Arial" w:hAnsi="Arial" w:cs="Arial"/>
          <w:sz w:val="17"/>
          <w:szCs w:val="17"/>
          <w:lang w:val="hu-HU"/>
        </w:rPr>
        <w:t>földigilisztán</w:t>
      </w:r>
      <w:r>
        <w:rPr>
          <w:rFonts w:ascii="Arial" w:hAnsi="Arial" w:cs="Arial"/>
          <w:sz w:val="18"/>
          <w:szCs w:val="18"/>
          <w:lang w:val="hu-HU"/>
        </w:rPr>
        <w:t xml:space="preserve"> e) Növényi toxicitás:</w:t>
      </w:r>
    </w:p>
    <w:p w:rsidR="00644387" w:rsidRPr="00096861" w:rsidRDefault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0" w:firstLine="566"/>
        <w:rPr>
          <w:rFonts w:ascii="Times New Roman" w:hAnsi="Times New Roman" w:cs="Times New Roman"/>
          <w:sz w:val="24"/>
          <w:szCs w:val="24"/>
          <w:lang w:val="hu-HU"/>
        </w:rPr>
      </w:pPr>
      <w:r w:rsidRPr="00026EEB">
        <w:rPr>
          <w:rFonts w:ascii="Arial" w:hAnsi="Arial" w:cs="Arial"/>
          <w:sz w:val="17"/>
          <w:szCs w:val="17"/>
          <w:lang w:val="hu-HU"/>
        </w:rPr>
        <w:t>Végpont:EC50 167mg/kg</w:t>
      </w:r>
      <w:r w:rsidR="00776D7E" w:rsidRPr="00026EEB">
        <w:rPr>
          <w:rFonts w:ascii="Arial" w:hAnsi="Arial" w:cs="Arial"/>
          <w:sz w:val="17"/>
          <w:szCs w:val="17"/>
          <w:lang w:val="hu-HU"/>
        </w:rPr>
        <w:t>-</w:t>
      </w:r>
      <w:r w:rsidRPr="00026EEB">
        <w:rPr>
          <w:rFonts w:ascii="Arial" w:hAnsi="Arial" w:cs="Arial"/>
          <w:sz w:val="17"/>
          <w:szCs w:val="17"/>
          <w:lang w:val="hu-HU"/>
        </w:rPr>
        <w:t>Időtartam (óra):</w:t>
      </w:r>
      <w:r w:rsidR="00776D7E" w:rsidRPr="00026EEB">
        <w:rPr>
          <w:rFonts w:ascii="Arial" w:hAnsi="Arial" w:cs="Arial"/>
          <w:sz w:val="17"/>
          <w:szCs w:val="17"/>
          <w:lang w:val="hu-HU"/>
        </w:rPr>
        <w:t>504</w:t>
      </w:r>
      <w:r w:rsidRPr="00026EEB">
        <w:rPr>
          <w:rFonts w:ascii="Arial" w:hAnsi="Arial" w:cs="Arial"/>
          <w:sz w:val="17"/>
          <w:szCs w:val="17"/>
          <w:lang w:val="hu-HU"/>
        </w:rPr>
        <w:t>-Megjegyzések:OECD TG 208</w:t>
      </w:r>
      <w:r w:rsidR="00776D7E" w:rsidRPr="00026EEB">
        <w:rPr>
          <w:rFonts w:ascii="Arial" w:hAnsi="Arial" w:cs="Arial"/>
          <w:sz w:val="17"/>
          <w:szCs w:val="17"/>
          <w:lang w:val="hu-HU"/>
        </w:rPr>
        <w:t>-Teszt tarka</w:t>
      </w:r>
      <w:r w:rsidR="00776D7E">
        <w:rPr>
          <w:rFonts w:ascii="Arial" w:hAnsi="Arial" w:cs="Arial"/>
          <w:sz w:val="18"/>
          <w:szCs w:val="18"/>
          <w:lang w:val="hu-HU"/>
        </w:rPr>
        <w:t xml:space="preserve"> </w:t>
      </w:r>
      <w:r w:rsidR="00776D7E" w:rsidRPr="00026EEB">
        <w:rPr>
          <w:rFonts w:ascii="Arial" w:hAnsi="Arial" w:cs="Arial"/>
          <w:sz w:val="17"/>
          <w:szCs w:val="17"/>
          <w:lang w:val="hu-HU"/>
        </w:rPr>
        <w:t>cirokon</w:t>
      </w:r>
      <w:r w:rsidR="00776D7E">
        <w:rPr>
          <w:rFonts w:ascii="Arial" w:hAnsi="Arial" w:cs="Arial"/>
          <w:sz w:val="18"/>
          <w:szCs w:val="18"/>
          <w:lang w:val="hu-HU"/>
        </w:rPr>
        <w:t xml:space="preserve"> Alkoholok, C12-14 etoxilált, szulfátok, nátrium só &lt;2.5 EO CAS szám: 68891-38-3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644387" w:rsidRPr="00096861" w:rsidRDefault="00776D7E" w:rsidP="00026EEB">
      <w:pPr>
        <w:widowControl w:val="0"/>
        <w:autoSpaceDE w:val="0"/>
        <w:autoSpaceDN w:val="0"/>
        <w:adjustRightInd w:val="0"/>
        <w:spacing w:after="0" w:line="239" w:lineRule="auto"/>
        <w:ind w:left="170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EC50 - Daphnia (kis vízibolha) = 7,4 mg/l - Időtartam (óra) 48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Tesztalany: Alga = 27,7mg/l - Időtartam (óra): 72 - Megjegyzések: ErC50 Növekedési ütem Végpont: LC50 - Hal = 7,1mg/l - Időtartam (óra): 96</w:t>
      </w: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7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NOEC - Tesztalany: Daphnia (kis vízibolha) = 1,2 mg/l - Időtartam (óra) 504 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NOEC - Tesztalany: Hal = 1mg/l - Időtartam (óra): 1080</w:t>
      </w:r>
    </w:p>
    <w:p w:rsidR="00644387" w:rsidRDefault="00776D7E">
      <w:pPr>
        <w:widowControl w:val="0"/>
        <w:numPr>
          <w:ilvl w:val="1"/>
          <w:numId w:val="11"/>
        </w:numPr>
        <w:tabs>
          <w:tab w:val="clear" w:pos="144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Baktérium toxicitás:</w:t>
      </w:r>
    </w:p>
    <w:p w:rsidR="00644387" w:rsidRDefault="00776D7E">
      <w:pPr>
        <w:widowControl w:val="0"/>
        <w:numPr>
          <w:ilvl w:val="2"/>
          <w:numId w:val="11"/>
        </w:numPr>
        <w:tabs>
          <w:tab w:val="clear" w:pos="2160"/>
          <w:tab w:val="num" w:pos="1860"/>
        </w:tabs>
        <w:overflowPunct w:val="0"/>
        <w:autoSpaceDE w:val="0"/>
        <w:autoSpaceDN w:val="0"/>
        <w:adjustRightInd w:val="0"/>
        <w:spacing w:after="0" w:line="239" w:lineRule="auto"/>
        <w:ind w:left="1860" w:hanging="1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10 g/kg - Időtartam (óra): 16 - Megjegyzések: EC10</w:t>
      </w:r>
    </w:p>
    <w:p w:rsidR="00644387" w:rsidRDefault="00776D7E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Perzisztencia és lebonthatóság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Default="00776D7E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Bioakkumulációs képesség</w:t>
      </w:r>
    </w:p>
    <w:p w:rsidR="00644387" w:rsidRDefault="00776D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Default="00776D7E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Mobilitás a talajban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9D7A81" w:rsidRPr="009D7A81" w:rsidRDefault="00776D7E">
      <w:pPr>
        <w:widowControl w:val="0"/>
        <w:numPr>
          <w:ilvl w:val="0"/>
          <w:numId w:val="14"/>
        </w:numPr>
        <w:tabs>
          <w:tab w:val="clear" w:pos="720"/>
          <w:tab w:val="num" w:pos="1073"/>
        </w:tabs>
        <w:overflowPunct w:val="0"/>
        <w:autoSpaceDE w:val="0"/>
        <w:autoSpaceDN w:val="0"/>
        <w:adjustRightInd w:val="0"/>
        <w:spacing w:after="0" w:line="207" w:lineRule="auto"/>
        <w:ind w:left="1140" w:right="4300" w:hanging="56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PBT és vPvB értékelés </w:t>
      </w:r>
    </w:p>
    <w:p w:rsidR="00644387" w:rsidRDefault="00776D7E" w:rsidP="009D7A81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1140" w:right="36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vPvB anyagok: Nincsenek - PBT anyagok: Nincsenek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  <w:sz w:val="20"/>
          <w:szCs w:val="20"/>
        </w:rPr>
      </w:pPr>
    </w:p>
    <w:p w:rsidR="00644387" w:rsidRDefault="00776D7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Egyéb káros hatások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Pr="00026EEB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13. SZAKASZ: Ártalmatlanítási szempontok</w:t>
      </w:r>
    </w:p>
    <w:p w:rsidR="00644387" w:rsidRPr="00026EEB" w:rsidRDefault="00776D7E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13.1. Hulladékkezelési módszerek</w:t>
      </w:r>
    </w:p>
    <w:p w:rsidR="00644387" w:rsidRPr="00026EEB" w:rsidRDefault="0064438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Tevékenységei során vegye figyelembe a hatályban levő helyi és nemzeti szabályozásokat.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14. SZAKASZ: Szállításra vonatkozó információk: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14.1. UN szám: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szállítási rendelkezések értelmében nem minősül veszélyesnek.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14.2. Az ENSZ szerinti megfelelő szállítási megnevezés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14.3. Szállítási veszélyességi osztály(ok)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14.4. Csomagolási csoport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14.5. Környezeti veszélyek</w:t>
      </w:r>
    </w:p>
    <w:p w:rsidR="00644387" w:rsidRPr="009D7A81" w:rsidRDefault="00776D7E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ADR környezetet 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Default="00776D7E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IMDG tenger-szennyező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26EEB" w:rsidRPr="00026EEB" w:rsidRDefault="00776D7E" w:rsidP="00026EEB">
      <w:pPr>
        <w:widowControl w:val="0"/>
        <w:numPr>
          <w:ilvl w:val="0"/>
          <w:numId w:val="1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7" w:lineRule="auto"/>
        <w:ind w:left="1140" w:right="64" w:hanging="5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 xml:space="preserve">A felhasználót érintő különleges óvintézkedések </w:t>
      </w:r>
    </w:p>
    <w:p w:rsidR="00644387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Nem áll rendlekezésre információ</w:t>
      </w:r>
    </w:p>
    <w:p w:rsidR="00644387" w:rsidRDefault="00644387" w:rsidP="00026EEB">
      <w:pPr>
        <w:widowControl w:val="0"/>
        <w:autoSpaceDE w:val="0"/>
        <w:autoSpaceDN w:val="0"/>
        <w:adjustRightInd w:val="0"/>
        <w:spacing w:after="0" w:line="38" w:lineRule="exact"/>
        <w:ind w:right="64"/>
        <w:rPr>
          <w:rFonts w:ascii="Arial" w:hAnsi="Arial" w:cs="Arial"/>
          <w:sz w:val="18"/>
          <w:szCs w:val="18"/>
        </w:rPr>
      </w:pPr>
    </w:p>
    <w:p w:rsidR="00026EEB" w:rsidRPr="00026EEB" w:rsidRDefault="00776D7E" w:rsidP="00026EEB">
      <w:pPr>
        <w:widowControl w:val="0"/>
        <w:numPr>
          <w:ilvl w:val="0"/>
          <w:numId w:val="1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9" w:lineRule="auto"/>
        <w:ind w:left="1140" w:right="64" w:hanging="5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 xml:space="preserve">A MARPOL 73/78 II. melléklete és az IBC kódex szerinti ömlesztett szállítás </w:t>
      </w:r>
    </w:p>
    <w:p w:rsidR="00644387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Nem áll rendelkezésre adat</w:t>
      </w:r>
    </w:p>
    <w:p w:rsidR="00644387" w:rsidRDefault="00644387" w:rsidP="00026EEB">
      <w:pPr>
        <w:widowControl w:val="0"/>
        <w:autoSpaceDE w:val="0"/>
        <w:autoSpaceDN w:val="0"/>
        <w:adjustRightInd w:val="0"/>
        <w:spacing w:after="0" w:line="259" w:lineRule="exact"/>
        <w:ind w:right="64"/>
        <w:rPr>
          <w:rFonts w:ascii="Times New Roman" w:hAnsi="Times New Roman" w:cs="Times New Roman"/>
          <w:sz w:val="24"/>
          <w:szCs w:val="24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15. SZAKASZ: Szabályozással kapcsolatos információk: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4387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644387" w:rsidRDefault="00644387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</w:p>
    <w:p w:rsidR="00026EEB" w:rsidRDefault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44387" w:rsidRP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6. oldal</w:t>
      </w:r>
    </w:p>
    <w:p w:rsidR="00644387" w:rsidRPr="00026EEB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44387" w:rsidRPr="00026EEB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08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15.1. Az adott anyaggal vagy keverékkel kapcsolatos biztonsági, egészségügyi és környezetvédelmi előírások/ jogszabályok </w:t>
      </w:r>
    </w:p>
    <w:p w:rsidR="00644387" w:rsidRP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08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67/548/EGK irányelv (veszélyes anyagok osztályozása, csomagolása és címkézése)</w:t>
      </w: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0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99/45/EK irányelv (veszélyes anyagok osztályozása, csomagolása és címkézése) 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0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98/24/EK (kémiai anyagok munka során felmerülő veszélyei)</w:t>
      </w: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0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2000/39/EK irányelv (foglalkozási expozíciós határértékek) 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0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2006/8/EK irányelv</w:t>
      </w: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30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1907/2006 EK rendelet (REACH) </w:t>
      </w: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30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1272/2008 EK rendelet (CLP) </w:t>
      </w:r>
    </w:p>
    <w:p w:rsidR="00026EEB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30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790/2009 EK rendelet (ATP 1 CLP) </w:t>
      </w:r>
    </w:p>
    <w:p w:rsidR="00644387" w:rsidRPr="0009686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30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453/2010 EU biztonsági rendelet (I. melléklet)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1907/2006 EK rendelet (REACH) XVII. melléklete szerinti termékekkel és anyagokkal kapcsolatos rendeletek és az azt követő módosítások: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3.sz. rendelet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40. sz. korlátozás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lehetséges, hivatkozzon az alábbi szabályozási előírásokra:</w:t>
      </w:r>
    </w:p>
    <w:p w:rsidR="00644387" w:rsidRPr="00026EEB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2003/105/EK IRÁNYELV („Súlyos balesetet kiváltó tevékenységek”) és az azt követő módosítások. 648/2004 sz. EK rendelet (mosó- és tisztítószerek).</w:t>
      </w:r>
    </w:p>
    <w:p w:rsidR="00644387" w:rsidRPr="009D7A8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1999/13/EK (VOC irányelv)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6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15.2. Kémiai biztonsági értékelés: Nem készült</w:t>
      </w: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16. SZAKASZ: Egyéb információk: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3.szakaszban előforduló veszélyességre és kockázatra utaló mondatok teljes szövege: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R22 Lenyelve ártalmas.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R34 Égési sérülést okoz.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R38 Bőrizgató hatású.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R41 Súlyos szemkárosodást okozhat.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H302 Lenyelve ártalmas.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44387" w:rsidRDefault="00776D7E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H314 Súlyos égési sérülést és szemkárosodást okoz.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H315 Bõrirritáló hatású.</w:t>
      </w:r>
    </w:p>
    <w:p w:rsidR="00644387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H318 Súlyos szemkárosodást okoz.</w:t>
      </w:r>
    </w:p>
    <w:p w:rsidR="00644387" w:rsidRDefault="0064438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026EEB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1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Ez a dokumentum egy megfelelő képesítéssel ellátott, szakértő személy munkája. 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1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Főbb bibliográfiai források: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ECDIN - Environmental Chemicals Data and Information Network (Környezetvédelmi Kémiai Adatok és Információs Hálózat – Közös Kutatóközpont, Commisson of the European Communities (=Európai Közösség Tanácsa)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SAX’s Ipari anyagok veszélyes tulajdonsága – 8. kiadás – Van Nostrad Reinold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CCNL - Függelék 1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4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644387" w:rsidRPr="00096861" w:rsidRDefault="00776D7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 megbízhatóságának mérlegelése, valamint a  termék konkrét felhasználási és kezelési módjának megállapítása a tevékenységet végző felelőssége.</w:t>
      </w:r>
    </w:p>
    <w:p w:rsidR="00644387" w:rsidRPr="00096861" w:rsidRDefault="00776D7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Jelen biztonságtechnikai adatlap joghatályon kívül helyez és megszüntet minden korábbi kiadást.</w:t>
      </w:r>
    </w:p>
    <w:p w:rsidR="00644387" w:rsidRPr="00096861" w:rsidRDefault="0064438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Default="006443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26EEB" w:rsidRPr="009D7A81" w:rsidRDefault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26EEB" w:rsidRPr="009D7A81">
          <w:pgSz w:w="11900" w:h="16836"/>
          <w:pgMar w:top="1181" w:right="1280" w:bottom="861" w:left="1240" w:header="720" w:footer="720" w:gutter="0"/>
          <w:cols w:space="720" w:equalWidth="0">
            <w:col w:w="9380"/>
          </w:cols>
          <w:noEndnote/>
        </w:sectPr>
      </w:pPr>
    </w:p>
    <w:p w:rsidR="00644387" w:rsidRPr="009D7A81" w:rsidRDefault="00644387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44387" w:rsidRPr="009D7A81" w:rsidRDefault="00776D7E" w:rsidP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7. oldal</w:t>
      </w:r>
    </w:p>
    <w:p w:rsidR="00026EEB" w:rsidRPr="009D7A81" w:rsidRDefault="00026EEB" w:rsidP="00026EEB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26EEB" w:rsidRPr="009D7A81" w:rsidRDefault="00026EEB" w:rsidP="00026EEB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6EEB" w:rsidRDefault="00026EEB" w:rsidP="00026EEB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Arial" w:hAnsi="Arial" w:cs="Arial"/>
          <w:b/>
          <w:bCs/>
          <w:sz w:val="36"/>
          <w:szCs w:val="36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MATRIX PIATTI LIMONE VERDE 5KG</w:t>
      </w:r>
    </w:p>
    <w:p w:rsidR="00026EEB" w:rsidRDefault="00026EEB" w:rsidP="00026EEB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Arial" w:hAnsi="Arial" w:cs="Arial"/>
          <w:b/>
          <w:bCs/>
          <w:sz w:val="36"/>
          <w:szCs w:val="36"/>
          <w:lang w:val="hu-HU"/>
        </w:rPr>
      </w:pPr>
    </w:p>
    <w:p w:rsidR="00026EEB" w:rsidRPr="00096861" w:rsidRDefault="00026EEB" w:rsidP="00026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0"/>
      </w:tblGrid>
      <w:tr w:rsidR="00957C51" w:rsidTr="00957C51">
        <w:trPr>
          <w:trHeight w:val="9855"/>
        </w:trPr>
        <w:tc>
          <w:tcPr>
            <w:tcW w:w="9540" w:type="dxa"/>
          </w:tcPr>
          <w:p w:rsidR="00957C51" w:rsidRDefault="00957C51" w:rsidP="00957C51">
            <w:pPr>
              <w:widowControl w:val="0"/>
              <w:tabs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Default="00957C51" w:rsidP="00957C51">
            <w:pPr>
              <w:widowControl w:val="0"/>
              <w:tabs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Default="00957C51" w:rsidP="00957C51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ADR: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 European Agreement concerning the International Carriage of Dangerous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A0C">
              <w:rPr>
                <w:rFonts w:ascii="Arial" w:hAnsi="Arial" w:cs="Arial"/>
                <w:sz w:val="18"/>
                <w:szCs w:val="18"/>
              </w:rPr>
              <w:t xml:space="preserve">Goods by Road.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spacing w:after="0" w:line="239" w:lineRule="auto"/>
              <w:ind w:firstLine="1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85A0C">
              <w:rPr>
                <w:rFonts w:ascii="Arial" w:hAnsi="Arial" w:cs="Arial"/>
                <w:sz w:val="18"/>
                <w:szCs w:val="18"/>
              </w:rPr>
              <w:t>(Veszélyes Áruk Nemzetközi Közúti Szállításáról szóló Európai Megállapodás)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1" w:lineRule="exact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CAS: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Chemical Abstracts Service (division of the American Chemical Society).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CLP: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Classification, Labeling, Packaging. (Osztályozás, címkézés, csomagolás)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DNEL: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Derived No Effect Level. (Származtatott hatásmentes szint)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3" w:lineRule="exact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EINECS: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European Inventory of Existing Commercial Chemical Substances. (Létező Kereskedelmi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Vegyi Anyagok Európai Jegyzéke)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GefStoffVO: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Ordinance on Hazardous Substances, Germany. (Veszélyes Anyagok Német Szabályzata)</w:t>
            </w:r>
          </w:p>
          <w:p w:rsidR="00957C51" w:rsidRDefault="00957C51" w:rsidP="00957C51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GHS: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Globally Harmonized System of Classification and Labeling of Chemicals.(A vegyi anyagok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osztályozásának és címkézésének globálisan harmonizált rendszere)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57C51">
              <w:rPr>
                <w:rFonts w:ascii="Arial" w:hAnsi="Arial" w:cs="Arial"/>
                <w:sz w:val="18"/>
                <w:szCs w:val="18"/>
                <w:lang w:val="fr-FR"/>
              </w:rPr>
              <w:t>IATA:</w:t>
            </w:r>
            <w:r w:rsidRPr="00957C51">
              <w:rPr>
                <w:rFonts w:ascii="Arial" w:hAnsi="Arial" w:cs="Arial"/>
                <w:sz w:val="18"/>
                <w:szCs w:val="18"/>
                <w:lang w:val="fr-FR"/>
              </w:rPr>
              <w:tab/>
              <w:t>International Air Transport Association.(Nemzetközi Légi Fuvarozási Egyesület)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3" w:lineRule="exact"/>
              <w:ind w:left="432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IATA-DGR: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Dangerous Goods Regulation by the "International Air Transport Association”</w:t>
            </w:r>
          </w:p>
          <w:p w:rsidR="00957C51" w:rsidRPr="00F85A0C" w:rsidRDefault="00957C51" w:rsidP="00957C51">
            <w:pPr>
              <w:widowControl w:val="0"/>
              <w:tabs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1849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(IATA). (Nemzetközi Légi Fuvarozási Egyesület Veszélyes Áru Szabályzata)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ICAO: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International Civil Aviation Organization. (Nemzetközi Polgári Repülésügyi Szervezet)</w:t>
            </w: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ICAO-TI: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Technical Instructions by the "International Civil Aviation Organization" (ICAO). (Nemzetközi </w:t>
            </w: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 xml:space="preserve">Polgári Repülésügyi Szervezet Veszélyes Áruk Légi Szállításának Biztonságát szolgáló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Műszaki Utasítások)</w:t>
            </w: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IMDG: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International Maritime Code for Dangerous Goods. (Veszélyes Áruk Nemzetközi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Tengerészeti Kódexe)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" w:lineRule="exact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INCI: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International Nomenclature of Cosmetic Ingredients. (Kozmetikai Összetevők Nemzetközi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Nevezéktana)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KSt: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Explosion coefficient. (Robbanási együttható)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LC50: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Lethal concentration, for 50 percent of test population. (Közepes halálos koncentráció)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LD50: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Lethal dose, for 50 percent of test population.(Közepes halálos dózis)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3" w:lineRule="exact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LTE: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Long-term exposure. (Hosszú távú expozíció)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PNEC: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Predicted No Effect Concentration. (Becsült hatásmentes koncentráció)</w:t>
            </w: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RID: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Regulation Concerning the International Transport of Dangerous Goods by Rail.(Veszélyes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Áruk Nemzetközi Vasúti Fuvarozásáról szóló Szabályzat)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STE: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Short-term exposure.(Rövid távú expozíció)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" w:lineRule="exact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STEL: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Short Term Exposure limit. (Rövid idõtartamú expozíciós határérték (megfelel a magyar CK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5A0C">
              <w:rPr>
                <w:rFonts w:ascii="Arial" w:hAnsi="Arial" w:cs="Arial"/>
                <w:sz w:val="18"/>
                <w:szCs w:val="18"/>
              </w:rPr>
              <w:t>- Csúcskoncentráció – értéknek)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STOT: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Specific Target Organ Toxicity.(Célszervi toxicitás)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TLV: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Threshold Limiting Value.(Küszöb határérték)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TWATLV: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 xml:space="preserve">Threshold Limit Value for the Time Weighted Average 8 hour day.(ACGIH Standard). 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3" w:lineRule="exact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WGK: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German Water Hazard Class.(Német Vízveszélyeztetési Osztály)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N.A.:</w:t>
            </w:r>
            <w:r w:rsidRPr="00F85A0C">
              <w:rPr>
                <w:rFonts w:ascii="Arial" w:hAnsi="Arial" w:cs="Arial"/>
                <w:sz w:val="18"/>
                <w:szCs w:val="18"/>
              </w:rPr>
              <w:tab/>
              <w:t>N.A. (Nem áll rendelkezésre információ)</w:t>
            </w:r>
          </w:p>
          <w:p w:rsidR="00957C51" w:rsidRPr="00F85A0C" w:rsidRDefault="00957C51" w:rsidP="00957C51">
            <w:pPr>
              <w:widowControl w:val="0"/>
              <w:tabs>
                <w:tab w:val="left" w:pos="1849"/>
                <w:tab w:val="left" w:pos="2275"/>
              </w:tabs>
              <w:autoSpaceDE w:val="0"/>
              <w:autoSpaceDN w:val="0"/>
              <w:adjustRightInd w:val="0"/>
              <w:spacing w:after="0" w:line="239" w:lineRule="auto"/>
              <w:ind w:left="432"/>
              <w:rPr>
                <w:rFonts w:ascii="Arial" w:hAnsi="Arial" w:cs="Arial"/>
                <w:sz w:val="18"/>
                <w:szCs w:val="18"/>
              </w:rPr>
            </w:pPr>
            <w:r w:rsidRPr="00F85A0C">
              <w:rPr>
                <w:rFonts w:ascii="Arial" w:hAnsi="Arial" w:cs="Arial"/>
                <w:sz w:val="18"/>
                <w:szCs w:val="18"/>
              </w:rPr>
              <w:t>N.D.:</w:t>
            </w:r>
          </w:p>
          <w:p w:rsidR="00957C51" w:rsidRDefault="00957C51" w:rsidP="00026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EEB" w:rsidRDefault="00026EEB" w:rsidP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</w:p>
    <w:p w:rsidR="00026EEB" w:rsidRDefault="00026EEB" w:rsidP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</w:p>
    <w:p w:rsidR="00026EEB" w:rsidRDefault="00026EEB" w:rsidP="00026E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  <w:sectPr w:rsidR="00026EEB" w:rsidSect="00026EEB">
          <w:type w:val="continuous"/>
          <w:pgSz w:w="11900" w:h="16836"/>
          <w:pgMar w:top="1181" w:right="1220" w:bottom="861" w:left="1418" w:header="720" w:footer="720" w:gutter="0"/>
          <w:cols w:space="720" w:equalWidth="0">
            <w:col w:w="9262"/>
          </w:cols>
          <w:noEndnote/>
        </w:sectPr>
      </w:pPr>
    </w:p>
    <w:p w:rsidR="00026EEB" w:rsidRDefault="00026EEB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57C51" w:rsidRDefault="00957C51" w:rsidP="00957C5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57C51" w:rsidRDefault="00957C51" w:rsidP="00957C5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57C51" w:rsidRDefault="00957C51" w:rsidP="00957C5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57C51" w:rsidRDefault="00957C51" w:rsidP="00957C5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57C51" w:rsidRDefault="00957C51" w:rsidP="00957C5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57C51" w:rsidRPr="00957C51" w:rsidRDefault="00957C51" w:rsidP="00957C5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2014.1.20. verziószám:2 8. oldal</w:t>
      </w:r>
    </w:p>
    <w:p w:rsidR="00957C51" w:rsidRPr="00957C51" w:rsidRDefault="00957C51" w:rsidP="00957C5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sectPr w:rsidR="00957C51" w:rsidRPr="00957C51" w:rsidSect="00644387">
      <w:type w:val="continuous"/>
      <w:pgSz w:w="11900" w:h="16836"/>
      <w:pgMar w:top="1181" w:right="1220" w:bottom="861" w:left="9380" w:header="720" w:footer="720" w:gutter="0"/>
      <w:cols w:space="720" w:equalWidth="0">
        <w:col w:w="1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01EB"/>
    <w:lvl w:ilvl="0" w:tplc="00000BB3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428B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8BE"/>
    <w:multiLevelType w:val="hybridMultilevel"/>
    <w:tmpl w:val="0000153C"/>
    <w:lvl w:ilvl="0" w:tplc="00007E8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1E1F"/>
    <w:lvl w:ilvl="0" w:tplc="00006E5D">
      <w:start w:val="6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491C"/>
    <w:lvl w:ilvl="0" w:tplc="00004D06">
      <w:start w:val="3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D6C"/>
    <w:multiLevelType w:val="hybridMultilevel"/>
    <w:tmpl w:val="0000305E"/>
    <w:lvl w:ilvl="0" w:tplc="0000440D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1238"/>
    <w:lvl w:ilvl="0" w:tplc="00003B25">
      <w:start w:val="5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823"/>
    <w:multiLevelType w:val="hybridMultilevel"/>
    <w:tmpl w:val="00002EA6"/>
    <w:lvl w:ilvl="0" w:tplc="000012D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AE1"/>
    <w:multiLevelType w:val="hybridMultilevel"/>
    <w:tmpl w:val="00000099"/>
    <w:lvl w:ilvl="0" w:tplc="00000124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767D"/>
    <w:lvl w:ilvl="0" w:tplc="00004509">
      <w:start w:val="3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F90"/>
    <w:multiLevelType w:val="hybridMultilevel"/>
    <w:tmpl w:val="00002D12"/>
    <w:lvl w:ilvl="0" w:tplc="0000074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390C"/>
    <w:lvl w:ilvl="0" w:tplc="00000F3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4DE"/>
    <w:lvl w:ilvl="0" w:tplc="000039B3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26A6"/>
    <w:lvl w:ilvl="0" w:tplc="0000701F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7A5A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AE"/>
    <w:multiLevelType w:val="hybridMultilevel"/>
    <w:tmpl w:val="00004DB7"/>
    <w:lvl w:ilvl="0" w:tplc="00001547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14"/>
  </w:num>
  <w:num w:numId="9">
    <w:abstractNumId w:val="12"/>
  </w:num>
  <w:num w:numId="10">
    <w:abstractNumId w:val="10"/>
  </w:num>
  <w:num w:numId="11">
    <w:abstractNumId w:val="1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76D7E"/>
    <w:rsid w:val="00026EEB"/>
    <w:rsid w:val="00096861"/>
    <w:rsid w:val="00304BB3"/>
    <w:rsid w:val="00644387"/>
    <w:rsid w:val="00776D7E"/>
    <w:rsid w:val="00957C51"/>
    <w:rsid w:val="009D7A81"/>
    <w:rsid w:val="00AC6888"/>
    <w:rsid w:val="00BF346D"/>
    <w:rsid w:val="00DB3FA0"/>
    <w:rsid w:val="00E86CFD"/>
    <w:rsid w:val="00FA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3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096861"/>
    <w:pPr>
      <w:spacing w:after="0" w:line="240" w:lineRule="auto"/>
    </w:pPr>
    <w:rPr>
      <w:rFonts w:ascii="Consolas" w:eastAsiaTheme="minorHAnsi" w:hAnsi="Consolas"/>
      <w:sz w:val="21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096861"/>
    <w:rPr>
      <w:rFonts w:ascii="Consolas" w:eastAsiaTheme="minorHAnsi" w:hAnsi="Consolas"/>
      <w:sz w:val="21"/>
      <w:szCs w:val="21"/>
      <w:lang w:val="hu-HU"/>
    </w:rPr>
  </w:style>
  <w:style w:type="character" w:styleId="Hiperhivatkozs">
    <w:name w:val="Hyperlink"/>
    <w:basedOn w:val="Bekezdsalapbettpusa"/>
    <w:uiPriority w:val="99"/>
    <w:unhideWhenUsed/>
    <w:rsid w:val="00096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italchimica.it" TargetMode="External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anitecitalia.it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kodina@t-online.h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2578</Words>
  <Characters>18470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Kodina</dc:creator>
  <cp:lastModifiedBy>Kodina</cp:lastModifiedBy>
  <cp:revision>2</cp:revision>
  <dcterms:created xsi:type="dcterms:W3CDTF">2015-12-09T10:28:00Z</dcterms:created>
  <dcterms:modified xsi:type="dcterms:W3CDTF">2015-12-09T10:28:00Z</dcterms:modified>
</cp:coreProperties>
</file>