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3D7" w:rsidRDefault="00E44AD7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36"/>
          <w:szCs w:val="36"/>
          <w:lang w:val="hu-HU"/>
        </w:rPr>
        <w:t>Biztonsági adatlap</w:t>
      </w:r>
    </w:p>
    <w:p w:rsidR="008803D7" w:rsidRDefault="00E44AD7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03D7" w:rsidRDefault="00E44AD7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SANITEC GREEN POWER SGRASSATORE 750ml</w:t>
      </w:r>
    </w:p>
    <w:p w:rsidR="008803D7" w:rsidRDefault="00E44A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294005</wp:posOffset>
            </wp:positionV>
            <wp:extent cx="6071870" cy="7958455"/>
            <wp:effectExtent l="0" t="0" r="5080" b="4445"/>
            <wp:wrapNone/>
            <wp:docPr id="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5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03D7" w:rsidRDefault="008803D7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  <w:lang w:val="hu-HU"/>
        </w:rPr>
        <w:t>1907/2006 (KE) rendeletnek megfelelően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1. SZAKASZ: Az anyag/keverék és a cég/vállalat azonosítása:</w:t>
      </w:r>
    </w:p>
    <w:p w:rsidR="008803D7" w:rsidRDefault="00E44AD7">
      <w:pPr>
        <w:widowControl w:val="0"/>
        <w:autoSpaceDE w:val="0"/>
        <w:autoSpaceDN w:val="0"/>
        <w:adjustRightInd w:val="0"/>
        <w:spacing w:after="0" w:line="237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1.1 Termékazonosító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A keverék azonosítása: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Kereskedelmi megnevezés:</w:t>
      </w:r>
      <w:r>
        <w:rPr>
          <w:lang w:val="hu-HU"/>
        </w:rPr>
        <w:tab/>
      </w:r>
      <w:r>
        <w:rPr>
          <w:rFonts w:ascii="Arial" w:hAnsi="Arial" w:cs="Arial"/>
          <w:sz w:val="17"/>
          <w:szCs w:val="17"/>
          <w:lang w:val="hu-HU"/>
        </w:rPr>
        <w:t>SANITEC GREEN POWER SGRASSATORE 750mL</w:t>
      </w:r>
    </w:p>
    <w:p w:rsidR="008803D7" w:rsidRDefault="00E44AD7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Termékkód:</w:t>
      </w:r>
      <w:r>
        <w:rPr>
          <w:lang w:val="hu-HU"/>
        </w:rPr>
        <w:tab/>
      </w:r>
      <w:r>
        <w:rPr>
          <w:rFonts w:ascii="Arial" w:hAnsi="Arial" w:cs="Arial"/>
          <w:sz w:val="17"/>
          <w:szCs w:val="17"/>
          <w:lang w:val="hu-HU"/>
        </w:rPr>
        <w:t>3101</w:t>
      </w:r>
    </w:p>
    <w:p w:rsidR="008803D7" w:rsidRDefault="00E44AD7">
      <w:pPr>
        <w:widowControl w:val="0"/>
        <w:numPr>
          <w:ilvl w:val="0"/>
          <w:numId w:val="1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4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Az anyag vagy keverék megfelelő azonosított felhasználása, illetve ellenjavallt felhasználása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5" w:lineRule="exact"/>
        <w:rPr>
          <w:rFonts w:ascii="Arial" w:hAnsi="Arial" w:cs="Arial"/>
          <w:b/>
          <w:bCs/>
          <w:sz w:val="20"/>
          <w:szCs w:val="20"/>
        </w:rPr>
      </w:pPr>
    </w:p>
    <w:p w:rsidR="008803D7" w:rsidRDefault="00E44AD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Javasolt alkalmazás:</w:t>
      </w:r>
    </w:p>
    <w:p w:rsidR="008803D7" w:rsidRDefault="00E44AD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Zsíroldó</w:t>
      </w:r>
    </w:p>
    <w:p w:rsidR="00FF1D0E" w:rsidRPr="00D31370" w:rsidRDefault="00FF1D0E" w:rsidP="00FF1D0E">
      <w:pPr>
        <w:pStyle w:val="Csakszveg"/>
        <w:ind w:firstLine="567"/>
        <w:rPr>
          <w:rFonts w:ascii="Arial" w:hAnsi="Arial" w:cs="Arial"/>
          <w:b/>
          <w:sz w:val="18"/>
          <w:szCs w:val="18"/>
        </w:rPr>
      </w:pPr>
      <w:r w:rsidRPr="00D31370">
        <w:rPr>
          <w:rFonts w:ascii="Arial" w:hAnsi="Arial" w:cs="Arial"/>
          <w:b/>
          <w:sz w:val="18"/>
          <w:szCs w:val="18"/>
        </w:rPr>
        <w:t>1.3. A biztonsági adatlap szállítójának adatai</w:t>
      </w:r>
    </w:p>
    <w:p w:rsidR="00FF1D0E" w:rsidRPr="00D31370" w:rsidRDefault="00FF1D0E" w:rsidP="00FF1D0E">
      <w:pPr>
        <w:pStyle w:val="Csakszveg"/>
        <w:tabs>
          <w:tab w:val="left" w:pos="1134"/>
          <w:tab w:val="left" w:pos="5670"/>
        </w:tabs>
        <w:rPr>
          <w:rFonts w:ascii="Arial" w:hAnsi="Arial" w:cs="Arial"/>
          <w:sz w:val="18"/>
          <w:szCs w:val="18"/>
        </w:rPr>
      </w:pPr>
      <w:r w:rsidRPr="00D31370">
        <w:rPr>
          <w:rFonts w:ascii="Arial" w:hAnsi="Arial" w:cs="Arial"/>
          <w:sz w:val="18"/>
          <w:szCs w:val="18"/>
        </w:rPr>
        <w:tab/>
        <w:t xml:space="preserve">Szállító: </w:t>
      </w:r>
      <w:r w:rsidRPr="00D31370">
        <w:rPr>
          <w:rFonts w:ascii="Arial" w:hAnsi="Arial" w:cs="Arial"/>
          <w:sz w:val="18"/>
          <w:szCs w:val="18"/>
        </w:rPr>
        <w:tab/>
        <w:t>Gyártó és forgalmazó:</w:t>
      </w:r>
    </w:p>
    <w:p w:rsidR="00FF1D0E" w:rsidRPr="00D31370" w:rsidRDefault="00FF1D0E" w:rsidP="00FF1D0E">
      <w:pPr>
        <w:pStyle w:val="Csakszveg"/>
        <w:tabs>
          <w:tab w:val="left" w:pos="1134"/>
          <w:tab w:val="left" w:pos="5670"/>
        </w:tabs>
        <w:rPr>
          <w:rFonts w:ascii="Arial" w:hAnsi="Arial" w:cs="Arial"/>
          <w:sz w:val="18"/>
          <w:szCs w:val="18"/>
        </w:rPr>
      </w:pPr>
      <w:r w:rsidRPr="00D31370">
        <w:rPr>
          <w:rFonts w:ascii="Arial" w:hAnsi="Arial" w:cs="Arial"/>
          <w:sz w:val="18"/>
          <w:szCs w:val="18"/>
        </w:rPr>
        <w:tab/>
        <w:t xml:space="preserve">ITALCHIMICA </w:t>
      </w:r>
      <w:proofErr w:type="spellStart"/>
      <w:r w:rsidRPr="00D31370">
        <w:rPr>
          <w:rFonts w:ascii="Arial" w:hAnsi="Arial" w:cs="Arial"/>
          <w:sz w:val="18"/>
          <w:szCs w:val="18"/>
        </w:rPr>
        <w:t>s.r.l</w:t>
      </w:r>
      <w:proofErr w:type="spellEnd"/>
      <w:r w:rsidRPr="00D31370">
        <w:rPr>
          <w:rFonts w:ascii="Arial" w:hAnsi="Arial" w:cs="Arial"/>
          <w:sz w:val="18"/>
          <w:szCs w:val="18"/>
        </w:rPr>
        <w:t xml:space="preserve">. </w:t>
      </w:r>
      <w:r w:rsidRPr="00D31370">
        <w:rPr>
          <w:rFonts w:ascii="Arial" w:hAnsi="Arial" w:cs="Arial"/>
          <w:sz w:val="18"/>
          <w:szCs w:val="18"/>
        </w:rPr>
        <w:tab/>
        <w:t>KODINA Bt.</w:t>
      </w:r>
    </w:p>
    <w:p w:rsidR="00FF1D0E" w:rsidRPr="00D31370" w:rsidRDefault="00FF1D0E" w:rsidP="00FF1D0E">
      <w:pPr>
        <w:pStyle w:val="Csakszveg"/>
        <w:tabs>
          <w:tab w:val="left" w:pos="1134"/>
          <w:tab w:val="left" w:pos="5670"/>
        </w:tabs>
        <w:rPr>
          <w:rFonts w:ascii="Arial" w:hAnsi="Arial" w:cs="Arial"/>
          <w:sz w:val="18"/>
          <w:szCs w:val="18"/>
        </w:rPr>
      </w:pPr>
      <w:r w:rsidRPr="00D31370">
        <w:rPr>
          <w:rFonts w:ascii="Arial" w:hAnsi="Arial" w:cs="Arial"/>
          <w:sz w:val="18"/>
          <w:szCs w:val="18"/>
        </w:rPr>
        <w:tab/>
      </w:r>
      <w:proofErr w:type="spellStart"/>
      <w:r w:rsidRPr="00D31370">
        <w:rPr>
          <w:rFonts w:ascii="Arial" w:hAnsi="Arial" w:cs="Arial"/>
          <w:sz w:val="18"/>
          <w:szCs w:val="18"/>
        </w:rPr>
        <w:t>Riviera</w:t>
      </w:r>
      <w:proofErr w:type="spellEnd"/>
      <w:r w:rsidRPr="00D3137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31370">
        <w:rPr>
          <w:rFonts w:ascii="Arial" w:hAnsi="Arial" w:cs="Arial"/>
          <w:sz w:val="18"/>
          <w:szCs w:val="18"/>
        </w:rPr>
        <w:t>Maestri</w:t>
      </w:r>
      <w:proofErr w:type="spellEnd"/>
      <w:r w:rsidRPr="00D31370">
        <w:rPr>
          <w:rFonts w:ascii="Arial" w:hAnsi="Arial" w:cs="Arial"/>
          <w:sz w:val="18"/>
          <w:szCs w:val="18"/>
        </w:rPr>
        <w:t xml:space="preserve"> del </w:t>
      </w:r>
      <w:proofErr w:type="spellStart"/>
      <w:r w:rsidRPr="00D31370">
        <w:rPr>
          <w:rFonts w:ascii="Arial" w:hAnsi="Arial" w:cs="Arial"/>
          <w:sz w:val="18"/>
          <w:szCs w:val="18"/>
        </w:rPr>
        <w:t>lavoro</w:t>
      </w:r>
      <w:proofErr w:type="spellEnd"/>
      <w:r w:rsidRPr="00D31370">
        <w:rPr>
          <w:rFonts w:ascii="Arial" w:hAnsi="Arial" w:cs="Arial"/>
          <w:sz w:val="18"/>
          <w:szCs w:val="18"/>
        </w:rPr>
        <w:t xml:space="preserve"> 10 35127</w:t>
      </w:r>
      <w:r w:rsidRPr="00D31370">
        <w:rPr>
          <w:rFonts w:ascii="Arial" w:hAnsi="Arial" w:cs="Arial"/>
          <w:sz w:val="18"/>
          <w:szCs w:val="18"/>
        </w:rPr>
        <w:tab/>
        <w:t>2022 Viola u. 51.</w:t>
      </w:r>
    </w:p>
    <w:p w:rsidR="00FF1D0E" w:rsidRPr="00D31370" w:rsidRDefault="00FF1D0E" w:rsidP="00FF1D0E">
      <w:pPr>
        <w:pStyle w:val="Csakszveg"/>
        <w:tabs>
          <w:tab w:val="left" w:pos="1134"/>
          <w:tab w:val="left" w:pos="5670"/>
        </w:tabs>
        <w:rPr>
          <w:rFonts w:ascii="Arial" w:hAnsi="Arial" w:cs="Arial"/>
          <w:sz w:val="18"/>
          <w:szCs w:val="18"/>
        </w:rPr>
      </w:pPr>
      <w:r w:rsidRPr="00D31370">
        <w:rPr>
          <w:rFonts w:ascii="Arial" w:hAnsi="Arial" w:cs="Arial"/>
          <w:sz w:val="18"/>
          <w:szCs w:val="18"/>
        </w:rPr>
        <w:tab/>
        <w:t>Padova, Olaszország</w:t>
      </w:r>
      <w:r w:rsidRPr="00D31370">
        <w:rPr>
          <w:rFonts w:ascii="Arial" w:hAnsi="Arial" w:cs="Arial"/>
          <w:sz w:val="18"/>
          <w:szCs w:val="18"/>
        </w:rPr>
        <w:tab/>
        <w:t>Tahitótfalu, Magyarország</w:t>
      </w:r>
    </w:p>
    <w:p w:rsidR="00FF1D0E" w:rsidRPr="00D31370" w:rsidRDefault="00FF1D0E" w:rsidP="00FF1D0E">
      <w:pPr>
        <w:pStyle w:val="Csakszveg"/>
        <w:tabs>
          <w:tab w:val="left" w:pos="1134"/>
          <w:tab w:val="left" w:pos="5670"/>
        </w:tabs>
        <w:rPr>
          <w:rFonts w:ascii="Arial" w:hAnsi="Arial" w:cs="Arial"/>
          <w:sz w:val="18"/>
          <w:szCs w:val="18"/>
        </w:rPr>
      </w:pPr>
      <w:r w:rsidRPr="00D31370">
        <w:rPr>
          <w:rFonts w:ascii="Arial" w:hAnsi="Arial" w:cs="Arial"/>
          <w:sz w:val="18"/>
          <w:szCs w:val="18"/>
        </w:rPr>
        <w:tab/>
      </w:r>
      <w:hyperlink r:id="rId7" w:history="1">
        <w:r w:rsidRPr="00D31370">
          <w:rPr>
            <w:rStyle w:val="Hiperhivatkozs"/>
            <w:rFonts w:ascii="Arial" w:hAnsi="Arial" w:cs="Arial"/>
            <w:sz w:val="18"/>
            <w:szCs w:val="18"/>
          </w:rPr>
          <w:t>www.sanitecitalia.it</w:t>
        </w:r>
      </w:hyperlink>
      <w:r w:rsidRPr="00D31370">
        <w:rPr>
          <w:rFonts w:ascii="Arial" w:hAnsi="Arial" w:cs="Arial"/>
          <w:sz w:val="18"/>
          <w:szCs w:val="18"/>
        </w:rPr>
        <w:t xml:space="preserve"> </w:t>
      </w:r>
      <w:r w:rsidRPr="00D31370">
        <w:rPr>
          <w:rFonts w:ascii="Arial" w:hAnsi="Arial" w:cs="Arial"/>
          <w:sz w:val="18"/>
          <w:szCs w:val="18"/>
        </w:rPr>
        <w:tab/>
        <w:t>www.kodina.hu</w:t>
      </w:r>
    </w:p>
    <w:p w:rsidR="00FF1D0E" w:rsidRPr="00D31370" w:rsidRDefault="00FF1D0E" w:rsidP="00FF1D0E">
      <w:pPr>
        <w:pStyle w:val="Csakszveg"/>
        <w:tabs>
          <w:tab w:val="left" w:pos="5670"/>
        </w:tabs>
        <w:rPr>
          <w:rFonts w:ascii="Arial" w:hAnsi="Arial" w:cs="Arial"/>
          <w:sz w:val="18"/>
          <w:szCs w:val="18"/>
        </w:rPr>
      </w:pPr>
    </w:p>
    <w:p w:rsidR="00FF1D0E" w:rsidRPr="00BE3F44" w:rsidRDefault="00FF1D0E" w:rsidP="00FF1D0E">
      <w:pPr>
        <w:pStyle w:val="Csakszveg"/>
        <w:ind w:firstLine="567"/>
        <w:rPr>
          <w:rFonts w:ascii="Arial" w:hAnsi="Arial" w:cs="Arial"/>
          <w:sz w:val="16"/>
          <w:szCs w:val="16"/>
        </w:rPr>
      </w:pPr>
      <w:r w:rsidRPr="00BE3F44">
        <w:rPr>
          <w:rFonts w:ascii="Arial" w:hAnsi="Arial" w:cs="Arial"/>
          <w:sz w:val="16"/>
          <w:szCs w:val="16"/>
        </w:rPr>
        <w:t xml:space="preserve">A biztonsági adatlapokért felelős szakértő: </w:t>
      </w:r>
    </w:p>
    <w:p w:rsidR="00FF1D0E" w:rsidRPr="00BE3F44" w:rsidRDefault="00FF1D0E" w:rsidP="00FF1D0E">
      <w:pPr>
        <w:pStyle w:val="Csakszveg"/>
        <w:tabs>
          <w:tab w:val="left" w:pos="1134"/>
          <w:tab w:val="left" w:pos="2694"/>
          <w:tab w:val="left" w:pos="5670"/>
        </w:tabs>
        <w:rPr>
          <w:rFonts w:ascii="Arial" w:hAnsi="Arial" w:cs="Arial"/>
          <w:sz w:val="16"/>
          <w:szCs w:val="16"/>
        </w:rPr>
      </w:pPr>
      <w:r w:rsidRPr="00BE3F44">
        <w:rPr>
          <w:rFonts w:ascii="Arial" w:hAnsi="Arial" w:cs="Arial"/>
          <w:sz w:val="16"/>
          <w:szCs w:val="16"/>
        </w:rPr>
        <w:tab/>
        <w:t xml:space="preserve">ITALCHIMICA </w:t>
      </w:r>
      <w:proofErr w:type="spellStart"/>
      <w:r w:rsidRPr="00BE3F44">
        <w:rPr>
          <w:rFonts w:ascii="Arial" w:hAnsi="Arial" w:cs="Arial"/>
          <w:sz w:val="16"/>
          <w:szCs w:val="16"/>
        </w:rPr>
        <w:t>s.r.l</w:t>
      </w:r>
      <w:proofErr w:type="spellEnd"/>
      <w:r w:rsidRPr="00BE3F44">
        <w:rPr>
          <w:rFonts w:ascii="Arial" w:hAnsi="Arial" w:cs="Arial"/>
          <w:sz w:val="16"/>
          <w:szCs w:val="16"/>
        </w:rPr>
        <w:t xml:space="preserve"> </w:t>
      </w:r>
      <w:r w:rsidRPr="00BE3F44">
        <w:rPr>
          <w:rFonts w:ascii="Arial" w:hAnsi="Arial" w:cs="Arial"/>
          <w:sz w:val="16"/>
          <w:szCs w:val="16"/>
        </w:rPr>
        <w:tab/>
        <w:t xml:space="preserve">produzione@italchimica.it || </w:t>
      </w:r>
      <w:hyperlink r:id="rId8" w:history="1">
        <w:r w:rsidRPr="00BE3F44">
          <w:rPr>
            <w:rStyle w:val="Hiperhivatkozs"/>
            <w:rFonts w:ascii="Arial" w:hAnsi="Arial" w:cs="Arial"/>
            <w:sz w:val="16"/>
            <w:szCs w:val="16"/>
          </w:rPr>
          <w:t>regulatory@italchimica.it</w:t>
        </w:r>
      </w:hyperlink>
    </w:p>
    <w:p w:rsidR="00FF1D0E" w:rsidRPr="00BE3F44" w:rsidRDefault="00FF1D0E" w:rsidP="00FF1D0E">
      <w:pPr>
        <w:pStyle w:val="Csakszveg"/>
        <w:tabs>
          <w:tab w:val="left" w:pos="1134"/>
          <w:tab w:val="left" w:pos="2694"/>
          <w:tab w:val="left" w:pos="3005"/>
          <w:tab w:val="left" w:pos="4395"/>
        </w:tabs>
        <w:rPr>
          <w:rFonts w:ascii="Arial" w:hAnsi="Arial" w:cs="Arial"/>
          <w:sz w:val="16"/>
          <w:szCs w:val="16"/>
        </w:rPr>
      </w:pPr>
      <w:r w:rsidRPr="00BE3F44">
        <w:rPr>
          <w:rFonts w:ascii="Arial" w:hAnsi="Arial" w:cs="Arial"/>
          <w:color w:val="000000"/>
          <w:sz w:val="16"/>
          <w:szCs w:val="16"/>
        </w:rPr>
        <w:tab/>
        <w:t xml:space="preserve">KODINA Bt. </w:t>
      </w:r>
      <w:r w:rsidRPr="00BE3F44">
        <w:rPr>
          <w:rFonts w:ascii="Arial" w:hAnsi="Arial" w:cs="Arial"/>
          <w:color w:val="000000"/>
          <w:sz w:val="16"/>
          <w:szCs w:val="16"/>
        </w:rPr>
        <w:tab/>
      </w:r>
      <w:hyperlink r:id="rId9" w:history="1">
        <w:r w:rsidRPr="00BE3F44">
          <w:rPr>
            <w:rStyle w:val="Hiperhivatkozs"/>
            <w:rFonts w:ascii="Arial" w:hAnsi="Arial" w:cs="Arial"/>
            <w:sz w:val="16"/>
            <w:szCs w:val="16"/>
          </w:rPr>
          <w:t>kodina@t-online.hu</w:t>
        </w:r>
      </w:hyperlink>
      <w:r w:rsidRPr="00BE3F44">
        <w:rPr>
          <w:rFonts w:ascii="Arial" w:hAnsi="Arial" w:cs="Arial"/>
          <w:sz w:val="16"/>
          <w:szCs w:val="16"/>
        </w:rPr>
        <w:tab/>
        <w:t>|| kodina.bt@t-email.hu</w:t>
      </w:r>
    </w:p>
    <w:p w:rsidR="00FF1D0E" w:rsidRPr="00BE3F44" w:rsidRDefault="00FF1D0E" w:rsidP="00FF1D0E">
      <w:pPr>
        <w:pStyle w:val="Csakszveg"/>
        <w:ind w:firstLine="708"/>
        <w:rPr>
          <w:rFonts w:ascii="Arial" w:hAnsi="Arial" w:cs="Arial"/>
          <w:sz w:val="16"/>
          <w:szCs w:val="16"/>
        </w:rPr>
      </w:pPr>
    </w:p>
    <w:p w:rsidR="00FF1D0E" w:rsidRPr="00BE3F44" w:rsidRDefault="00FF1D0E" w:rsidP="00FF1D0E">
      <w:pPr>
        <w:pStyle w:val="Csakszveg"/>
        <w:ind w:firstLine="567"/>
        <w:rPr>
          <w:rFonts w:ascii="Arial" w:hAnsi="Arial" w:cs="Arial"/>
          <w:b/>
          <w:sz w:val="16"/>
          <w:szCs w:val="16"/>
        </w:rPr>
      </w:pPr>
      <w:r w:rsidRPr="00BE3F44">
        <w:rPr>
          <w:rFonts w:ascii="Arial" w:hAnsi="Arial" w:cs="Arial"/>
          <w:b/>
          <w:sz w:val="16"/>
          <w:szCs w:val="16"/>
        </w:rPr>
        <w:t>1.4. Sürgősségi telefonszám</w:t>
      </w:r>
    </w:p>
    <w:p w:rsidR="00FF1D0E" w:rsidRPr="00BE3F44" w:rsidRDefault="00FF1D0E" w:rsidP="00FF1D0E">
      <w:pPr>
        <w:pStyle w:val="Csakszveg"/>
        <w:tabs>
          <w:tab w:val="left" w:pos="1134"/>
        </w:tabs>
        <w:rPr>
          <w:rFonts w:ascii="Arial" w:hAnsi="Arial" w:cs="Arial"/>
          <w:sz w:val="16"/>
          <w:szCs w:val="16"/>
        </w:rPr>
      </w:pPr>
      <w:r w:rsidRPr="00BE3F44">
        <w:rPr>
          <w:rFonts w:ascii="Arial" w:hAnsi="Arial" w:cs="Arial"/>
          <w:sz w:val="16"/>
          <w:szCs w:val="16"/>
        </w:rPr>
        <w:tab/>
        <w:t>Országos Kémiai Biztonsági Intézet</w:t>
      </w:r>
    </w:p>
    <w:p w:rsidR="00FF1D0E" w:rsidRPr="00BE3F44" w:rsidRDefault="00FF1D0E" w:rsidP="00FF1D0E">
      <w:pPr>
        <w:pStyle w:val="Csakszveg"/>
        <w:tabs>
          <w:tab w:val="left" w:pos="1134"/>
        </w:tabs>
        <w:rPr>
          <w:rFonts w:ascii="Arial" w:hAnsi="Arial" w:cs="Arial"/>
          <w:sz w:val="16"/>
          <w:szCs w:val="16"/>
        </w:rPr>
      </w:pPr>
      <w:r w:rsidRPr="00BE3F44">
        <w:rPr>
          <w:rFonts w:ascii="Arial" w:hAnsi="Arial" w:cs="Arial"/>
          <w:sz w:val="16"/>
          <w:szCs w:val="16"/>
        </w:rPr>
        <w:tab/>
        <w:t>ETTSZ Egészségügyi Toxikológiai Tájékoztató Szolgálat: 1096 Budapest, Nagyvárad tér 2.</w:t>
      </w:r>
    </w:p>
    <w:p w:rsidR="00FF1D0E" w:rsidRPr="00BE3F44" w:rsidRDefault="00FF1D0E" w:rsidP="00FF1D0E">
      <w:pPr>
        <w:pStyle w:val="Csakszveg"/>
        <w:tabs>
          <w:tab w:val="left" w:pos="1134"/>
        </w:tabs>
        <w:rPr>
          <w:rFonts w:ascii="Arial" w:hAnsi="Arial" w:cs="Arial"/>
          <w:sz w:val="16"/>
          <w:szCs w:val="16"/>
        </w:rPr>
      </w:pPr>
      <w:r w:rsidRPr="00BE3F44">
        <w:rPr>
          <w:rFonts w:ascii="Arial" w:hAnsi="Arial" w:cs="Arial"/>
          <w:sz w:val="16"/>
          <w:szCs w:val="16"/>
        </w:rPr>
        <w:tab/>
        <w:t>Sürgősségi telefonszám: +36-80-201-199 (0-24 óra)</w:t>
      </w: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E44A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lang w:val="hu-HU"/>
        </w:rPr>
        <w:t>2. SZAKASZ: Veszély meghatározása</w:t>
      </w: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E44AD7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2.1. Az anyag/keverék besorolása az EGK 67/548-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as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illetve az EK 99/45-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ös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irányelve alapján:</w:t>
      </w: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E44AD7" w:rsidP="00FF1D0E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580" w:right="2920" w:hanging="13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 Tulajdonságok / Szimbólumok</w:t>
      </w: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E8574C" w:rsidRDefault="00E44AD7" w:rsidP="00E8574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1134" w:right="-58"/>
        <w:rPr>
          <w:rFonts w:ascii="Arial" w:hAnsi="Arial" w:cs="Arial"/>
          <w:sz w:val="18"/>
          <w:szCs w:val="18"/>
          <w:lang w:val="hu-HU"/>
        </w:rPr>
      </w:pPr>
      <w:proofErr w:type="spellStart"/>
      <w:r w:rsidRPr="00FF1D0E">
        <w:rPr>
          <w:rFonts w:ascii="Arial" w:hAnsi="Arial" w:cs="Arial"/>
          <w:sz w:val="18"/>
          <w:szCs w:val="18"/>
          <w:lang w:val="hu-HU"/>
        </w:rPr>
        <w:t>Xi</w:t>
      </w:r>
      <w:proofErr w:type="spellEnd"/>
      <w:r w:rsidRPr="00FF1D0E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FF1D0E">
        <w:rPr>
          <w:rFonts w:ascii="Arial" w:hAnsi="Arial" w:cs="Arial"/>
          <w:sz w:val="18"/>
          <w:szCs w:val="18"/>
          <w:lang w:val="hu-HU"/>
        </w:rPr>
        <w:t>Irritatív</w:t>
      </w:r>
      <w:proofErr w:type="spellEnd"/>
      <w:r w:rsidRPr="00FF1D0E">
        <w:rPr>
          <w:rFonts w:ascii="Arial" w:hAnsi="Arial" w:cs="Arial"/>
          <w:sz w:val="18"/>
          <w:szCs w:val="18"/>
          <w:lang w:val="hu-HU"/>
        </w:rPr>
        <w:t xml:space="preserve"> </w:t>
      </w:r>
    </w:p>
    <w:p w:rsidR="008803D7" w:rsidRPr="00FF1D0E" w:rsidRDefault="00E44AD7" w:rsidP="00FF1D0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580" w:right="-58" w:hanging="13"/>
        <w:rPr>
          <w:rFonts w:ascii="Times New Roman" w:hAnsi="Times New Roman" w:cs="Times New Roman"/>
          <w:sz w:val="18"/>
          <w:szCs w:val="18"/>
          <w:lang w:val="hu-HU"/>
        </w:rPr>
      </w:pPr>
      <w:r w:rsidRPr="00FF1D0E">
        <w:rPr>
          <w:rFonts w:ascii="Arial" w:hAnsi="Arial" w:cs="Arial"/>
          <w:sz w:val="18"/>
          <w:szCs w:val="18"/>
          <w:lang w:val="hu-HU"/>
        </w:rPr>
        <w:t>A termék veszélyeire/kockázataira utaló R mondatok:</w:t>
      </w:r>
    </w:p>
    <w:p w:rsidR="008803D7" w:rsidRPr="00FF1D0E" w:rsidRDefault="00E44AD7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R36/38 Szem-és bőrirritáló hatású.</w:t>
      </w:r>
    </w:p>
    <w:p w:rsidR="00FF1D0E" w:rsidRDefault="00FF1D0E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Arial" w:hAnsi="Arial" w:cs="Arial"/>
          <w:sz w:val="18"/>
          <w:szCs w:val="18"/>
          <w:lang w:val="hu-HU"/>
        </w:rPr>
      </w:pPr>
    </w:p>
    <w:p w:rsidR="008803D7" w:rsidRPr="00FF1D0E" w:rsidRDefault="00E44AD7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Az 1272/2008/EK (CLP) rendelet szerinti osztályozás</w:t>
      </w:r>
    </w:p>
    <w:p w:rsidR="008803D7" w:rsidRPr="00FF1D0E" w:rsidRDefault="00E44AD7">
      <w:pPr>
        <w:widowControl w:val="0"/>
        <w:autoSpaceDE w:val="0"/>
        <w:autoSpaceDN w:val="0"/>
        <w:adjustRightInd w:val="0"/>
        <w:spacing w:after="0" w:line="239" w:lineRule="auto"/>
        <w:ind w:left="1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Veszély, Bőrirritáló 2, Bőrirritációt okoz.</w:t>
      </w: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E44AD7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Veszély, Szemirritáló 2, Súlyos szemirritációt okoz.</w:t>
      </w: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E44AD7" w:rsidP="00FF1D0E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-58" w:hanging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Nemkívánatos fizikokémiai hatások, valamint az emberi egészségre és a környezetre gyakorolt nemkívánatos hatások: Nincsenek egyéb veszélyek</w:t>
      </w: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E44AD7" w:rsidP="00FF1D0E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580" w:right="6605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2.2. Címkézési elemek Szimbólumok:</w:t>
      </w: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E44AD7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Veszély</w:t>
      </w:r>
    </w:p>
    <w:p w:rsidR="008803D7" w:rsidRPr="00FF1D0E" w:rsidRDefault="00E44AD7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Az anyagok/keverékek veszélyeire/kockázataira utaló figyelmeztető H-mondatok</w:t>
      </w:r>
    </w:p>
    <w:p w:rsidR="008803D7" w:rsidRPr="00FF1D0E" w:rsidRDefault="00E44AD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H315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Bõrirritáló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hatású.</w:t>
      </w: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E44AD7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H319 Súlyos szemirritációt okoz.</w:t>
      </w:r>
    </w:p>
    <w:p w:rsidR="008803D7" w:rsidRPr="00FF1D0E" w:rsidRDefault="00E44AD7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Óvintézkedésre vonatkozó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P-mondatok</w:t>
      </w:r>
      <w:proofErr w:type="spellEnd"/>
      <w:r>
        <w:rPr>
          <w:rFonts w:ascii="Arial" w:hAnsi="Arial" w:cs="Arial"/>
          <w:sz w:val="18"/>
          <w:szCs w:val="18"/>
          <w:lang w:val="hu-HU"/>
        </w:rPr>
        <w:t>:</w:t>
      </w:r>
    </w:p>
    <w:p w:rsidR="008803D7" w:rsidRPr="00FF1D0E" w:rsidRDefault="00E44AD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P260 </w:t>
      </w:r>
      <w:proofErr w:type="gramStart"/>
      <w:r>
        <w:rPr>
          <w:rFonts w:ascii="Arial" w:hAnsi="Arial" w:cs="Arial"/>
          <w:sz w:val="18"/>
          <w:szCs w:val="18"/>
          <w:lang w:val="hu-HU"/>
        </w:rPr>
        <w:t>A</w:t>
      </w:r>
      <w:proofErr w:type="gramEnd"/>
      <w:r>
        <w:rPr>
          <w:rFonts w:ascii="Arial" w:hAnsi="Arial" w:cs="Arial"/>
          <w:sz w:val="18"/>
          <w:szCs w:val="18"/>
          <w:lang w:val="hu-HU"/>
        </w:rPr>
        <w:t xml:space="preserve"> por/füst/gáz/köd/gőzök/permet belélegzése tilos</w:t>
      </w:r>
    </w:p>
    <w:p w:rsidR="008803D7" w:rsidRPr="00FF1D0E" w:rsidRDefault="00E44AD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P264 </w:t>
      </w:r>
      <w:proofErr w:type="gramStart"/>
      <w:r>
        <w:rPr>
          <w:rFonts w:ascii="Arial" w:hAnsi="Arial" w:cs="Arial"/>
          <w:sz w:val="18"/>
          <w:szCs w:val="18"/>
          <w:lang w:val="hu-HU"/>
        </w:rPr>
        <w:t>A</w:t>
      </w:r>
      <w:proofErr w:type="gramEnd"/>
      <w:r>
        <w:rPr>
          <w:rFonts w:ascii="Arial" w:hAnsi="Arial" w:cs="Arial"/>
          <w:sz w:val="18"/>
          <w:szCs w:val="18"/>
          <w:lang w:val="hu-HU"/>
        </w:rPr>
        <w:t xml:space="preserve"> használatot követően az arcot, kezet és bármilyen érintett bőrfelületet alaposan meg kell mosni.</w:t>
      </w: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E44AD7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P280 Védőkesztyű/védőruha/szemvédő/arcvédő használata kötelező.</w:t>
      </w:r>
    </w:p>
    <w:p w:rsidR="008803D7" w:rsidRPr="00FF1D0E" w:rsidRDefault="00E44AD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P332 + P313 Bőrirritáció esetén: orvosi ellátást kell kérni.</w:t>
      </w:r>
    </w:p>
    <w:p w:rsidR="008803D7" w:rsidRPr="00FF1D0E" w:rsidRDefault="00E44AD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P337 + P313 Ha a szemirritáció nem múlik el: orvosi ellátást kell kérni.</w:t>
      </w:r>
    </w:p>
    <w:p w:rsidR="008803D7" w:rsidRPr="00FF1D0E" w:rsidRDefault="00E44AD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P362+P364 </w:t>
      </w:r>
      <w:proofErr w:type="gramStart"/>
      <w:r>
        <w:rPr>
          <w:rFonts w:ascii="Arial" w:hAnsi="Arial" w:cs="Arial"/>
          <w:sz w:val="18"/>
          <w:szCs w:val="18"/>
          <w:lang w:val="hu-HU"/>
        </w:rPr>
        <w:t>A</w:t>
      </w:r>
      <w:proofErr w:type="gramEnd"/>
      <w:r>
        <w:rPr>
          <w:rFonts w:ascii="Arial" w:hAnsi="Arial" w:cs="Arial"/>
          <w:sz w:val="18"/>
          <w:szCs w:val="18"/>
          <w:lang w:val="hu-HU"/>
        </w:rPr>
        <w:t xml:space="preserve"> szennyezett ruhát le kell vetni és az újbóli használat előtt ki kell mosni.</w:t>
      </w: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E44AD7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Különleges óvintézkedések:</w:t>
      </w: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8803D7" w:rsidRPr="00FF1D0E">
          <w:pgSz w:w="11900" w:h="16836"/>
          <w:pgMar w:top="1181" w:right="1220" w:bottom="861" w:left="1240" w:header="720" w:footer="720" w:gutter="0"/>
          <w:cols w:space="720" w:equalWidth="0">
            <w:col w:w="9440"/>
          </w:cols>
          <w:noEndnote/>
        </w:sectPr>
      </w:pP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FF1D0E" w:rsidRDefault="00FF1D0E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2739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FF1D0E" w:rsidRDefault="00FF1D0E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2739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8803D7" w:rsidRPr="00FF1D0E" w:rsidRDefault="00E44AD7" w:rsidP="00FF1D0E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2015.2.20. verziószám:2 1</w:t>
      </w:r>
      <w:proofErr w:type="gramStart"/>
      <w:r>
        <w:rPr>
          <w:rFonts w:ascii="Arial" w:hAnsi="Arial" w:cs="Arial"/>
          <w:i/>
          <w:iCs/>
          <w:sz w:val="19"/>
          <w:szCs w:val="19"/>
          <w:lang w:val="hu-HU"/>
        </w:rPr>
        <w:t>.oldal</w:t>
      </w:r>
      <w:proofErr w:type="gramEnd"/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8803D7" w:rsidRPr="00FF1D0E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p w:rsidR="008803D7" w:rsidRPr="00E8574C" w:rsidRDefault="00E44AD7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8803D7" w:rsidRPr="00E8574C" w:rsidRDefault="00E44AD7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03D7" w:rsidRDefault="00E44AD7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SANITEC GREEN POWER SGRASSATORE 750ml</w:t>
      </w:r>
    </w:p>
    <w:p w:rsidR="008803D7" w:rsidRDefault="00E44A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294005</wp:posOffset>
            </wp:positionV>
            <wp:extent cx="6071870" cy="7958455"/>
            <wp:effectExtent l="0" t="0" r="5080" b="44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5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03D7" w:rsidRDefault="008803D7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Nincsenek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 w:rsidP="00FF1D0E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402" w:hanging="566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Különleges övintézkedések a REACH XVII. melléklete és későbbi módosítások alapján: Nincsenek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2.3. Egyéb veszélyek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 w:rsidP="00FF1D0E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580" w:right="3670" w:firstLine="56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Arial" w:hAnsi="Arial" w:cs="Arial"/>
          <w:sz w:val="18"/>
          <w:szCs w:val="18"/>
          <w:lang w:val="hu-HU"/>
        </w:rPr>
        <w:t>vPvB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Anyagok Nincsenek - PBT anyagok: Nincsenek Egyéb veszélyek:</w:t>
      </w:r>
    </w:p>
    <w:p w:rsidR="008803D7" w:rsidRDefault="00E44AD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Nincsenek egyéb veszélyek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3. SZAKASZ: Összetétel vagy az összetevőkre vonatkozó adatok</w:t>
      </w:r>
    </w:p>
    <w:p w:rsidR="008803D7" w:rsidRDefault="00E44AD7">
      <w:pPr>
        <w:widowControl w:val="0"/>
        <w:numPr>
          <w:ilvl w:val="0"/>
          <w:numId w:val="2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9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Anyagok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b/>
          <w:bCs/>
          <w:sz w:val="20"/>
          <w:szCs w:val="20"/>
        </w:rPr>
      </w:pPr>
    </w:p>
    <w:p w:rsidR="008803D7" w:rsidRDefault="00E44AD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8803D7" w:rsidRDefault="00E44AD7">
      <w:pPr>
        <w:widowControl w:val="0"/>
        <w:numPr>
          <w:ilvl w:val="0"/>
          <w:numId w:val="2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7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Keverékek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2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Veszélyes összetevők az EEC 67/548-as irányelve, a CLP szabályozásai és kapcsolódó osztályozások szerint:</w:t>
      </w:r>
    </w:p>
    <w:p w:rsidR="008803D7" w:rsidRDefault="00E44AD7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 xml:space="preserve">&lt;5% 2-Butoxi-etanol;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butil-glikol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;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etilén-glikol-monobutil-éter</w:t>
      </w:r>
      <w:proofErr w:type="spellEnd"/>
    </w:p>
    <w:p w:rsidR="008803D7" w:rsidRDefault="008803D7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 xml:space="preserve">REACH szám: 01-2119475108-36, Regisztrációs szám: 603-014-00-0, CAS szám: 111-76-2, EC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sz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: 203-905-0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Xn</w:t>
      </w:r>
      <w:proofErr w:type="spellEnd"/>
      <w:proofErr w:type="gramStart"/>
      <w:r>
        <w:rPr>
          <w:rFonts w:ascii="Arial" w:hAnsi="Arial" w:cs="Arial"/>
          <w:sz w:val="18"/>
          <w:szCs w:val="18"/>
          <w:lang w:val="hu-HU"/>
        </w:rPr>
        <w:t>,</w:t>
      </w:r>
      <w:proofErr w:type="spellStart"/>
      <w:r>
        <w:rPr>
          <w:rFonts w:ascii="Arial" w:hAnsi="Arial" w:cs="Arial"/>
          <w:sz w:val="18"/>
          <w:szCs w:val="18"/>
          <w:lang w:val="hu-HU"/>
        </w:rPr>
        <w:t>Xi</w:t>
      </w:r>
      <w:proofErr w:type="spellEnd"/>
      <w:proofErr w:type="gramEnd"/>
      <w:r>
        <w:rPr>
          <w:rFonts w:ascii="Arial" w:hAnsi="Arial" w:cs="Arial"/>
          <w:sz w:val="18"/>
          <w:szCs w:val="18"/>
          <w:lang w:val="hu-HU"/>
        </w:rPr>
        <w:t>; R20/21/22-36/38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>
      <w:pPr>
        <w:widowControl w:val="0"/>
        <w:autoSpaceDE w:val="0"/>
        <w:autoSpaceDN w:val="0"/>
        <w:adjustRightInd w:val="0"/>
        <w:spacing w:after="0" w:line="239" w:lineRule="auto"/>
        <w:ind w:left="1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3.3/2 Szemirritáló 2 H319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 xml:space="preserve">3.2/2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Bőrirrit</w:t>
      </w:r>
      <w:proofErr w:type="spellEnd"/>
      <w:r>
        <w:rPr>
          <w:rFonts w:ascii="Arial" w:hAnsi="Arial" w:cs="Arial"/>
          <w:sz w:val="18"/>
          <w:szCs w:val="18"/>
          <w:lang w:val="hu-HU"/>
        </w:rPr>
        <w:t>. 2 H315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 xml:space="preserve">3.1/4/Akut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Tox</w:t>
      </w:r>
      <w:proofErr w:type="spellEnd"/>
      <w:r>
        <w:rPr>
          <w:rFonts w:ascii="Arial" w:hAnsi="Arial" w:cs="Arial"/>
          <w:sz w:val="18"/>
          <w:szCs w:val="18"/>
          <w:lang w:val="hu-HU"/>
        </w:rPr>
        <w:t>. szájon át 4 H302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3.1/4 Bőrrel érintkezve ártalmas 4 H312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 xml:space="preserve">3.1/4/Akut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Tox</w:t>
      </w:r>
      <w:proofErr w:type="spellEnd"/>
      <w:r>
        <w:rPr>
          <w:rFonts w:ascii="Arial" w:hAnsi="Arial" w:cs="Arial"/>
          <w:sz w:val="18"/>
          <w:szCs w:val="18"/>
          <w:lang w:val="hu-HU"/>
        </w:rPr>
        <w:t>. belégzés 4 H332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8803D7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 xml:space="preserve">&lt;5%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Kaprilsav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/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kaprinsav-glükozid</w:t>
      </w:r>
      <w:proofErr w:type="spellEnd"/>
    </w:p>
    <w:p w:rsidR="008803D7" w:rsidRDefault="008803D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 xml:space="preserve">REACH szám: 01-2119488530-36-0003, CAS szám: 68515-73-1, EC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sz</w:t>
      </w:r>
      <w:proofErr w:type="spellEnd"/>
      <w:r>
        <w:rPr>
          <w:rFonts w:ascii="Arial" w:hAnsi="Arial" w:cs="Arial"/>
          <w:sz w:val="18"/>
          <w:szCs w:val="18"/>
          <w:lang w:val="hu-HU"/>
        </w:rPr>
        <w:t>: 500-220-1</w:t>
      </w:r>
    </w:p>
    <w:p w:rsidR="008803D7" w:rsidRDefault="00E44AD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Arial" w:hAnsi="Arial" w:cs="Arial"/>
          <w:sz w:val="18"/>
          <w:szCs w:val="18"/>
          <w:lang w:val="hu-HU"/>
        </w:rPr>
        <w:t>Xi</w:t>
      </w:r>
      <w:proofErr w:type="spellEnd"/>
      <w:r>
        <w:rPr>
          <w:rFonts w:ascii="Arial" w:hAnsi="Arial" w:cs="Arial"/>
          <w:sz w:val="18"/>
          <w:szCs w:val="18"/>
          <w:lang w:val="hu-HU"/>
        </w:rPr>
        <w:t>; R41</w:t>
      </w:r>
    </w:p>
    <w:p w:rsidR="008803D7" w:rsidRDefault="00E44AD7">
      <w:pPr>
        <w:widowControl w:val="0"/>
        <w:autoSpaceDE w:val="0"/>
        <w:autoSpaceDN w:val="0"/>
        <w:adjustRightInd w:val="0"/>
        <w:spacing w:after="0" w:line="239" w:lineRule="auto"/>
        <w:ind w:left="1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 xml:space="preserve">3.3/1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Szemirrit</w:t>
      </w:r>
      <w:proofErr w:type="spellEnd"/>
      <w:r>
        <w:rPr>
          <w:rFonts w:ascii="Arial" w:hAnsi="Arial" w:cs="Arial"/>
          <w:sz w:val="18"/>
          <w:szCs w:val="18"/>
          <w:lang w:val="hu-HU"/>
        </w:rPr>
        <w:t>. 1 H318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8803D7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&lt;5% nátrium-hidroxid; marónátron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 w:rsidP="004A153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969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 xml:space="preserve">Regisztrációs szám: 011-002-00-6, CAS szám: 1310-73-2, EC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sz</w:t>
      </w:r>
      <w:proofErr w:type="spellEnd"/>
      <w:r>
        <w:rPr>
          <w:rFonts w:ascii="Arial" w:hAnsi="Arial" w:cs="Arial"/>
          <w:sz w:val="18"/>
          <w:szCs w:val="18"/>
          <w:lang w:val="hu-HU"/>
        </w:rPr>
        <w:t>: 215-185-5 C; R35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3.2/1A Bőrirritáció/bőrkorrózió 1A H314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8803D7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sz w:val="18"/>
          <w:szCs w:val="18"/>
          <w:lang w:val="hu-HU"/>
        </w:rPr>
        <w:t>&lt; 5</w:t>
      </w:r>
      <w:proofErr w:type="gramEnd"/>
      <w:r>
        <w:rPr>
          <w:rFonts w:ascii="Arial" w:hAnsi="Arial" w:cs="Arial"/>
          <w:sz w:val="18"/>
          <w:szCs w:val="18"/>
          <w:lang w:val="hu-HU"/>
        </w:rPr>
        <w:t>% kálium-hidroxid; marókáli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 w:rsidP="004A153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969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 xml:space="preserve">Regisztrációs szám: 019-002-00-8, CAS szám: 1310-58-3, EC sz.: 215-181-3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Xn</w:t>
      </w:r>
      <w:proofErr w:type="spellEnd"/>
      <w:proofErr w:type="gramStart"/>
      <w:r>
        <w:rPr>
          <w:rFonts w:ascii="Arial" w:hAnsi="Arial" w:cs="Arial"/>
          <w:sz w:val="18"/>
          <w:szCs w:val="18"/>
          <w:lang w:val="hu-HU"/>
        </w:rPr>
        <w:t>,C</w:t>
      </w:r>
      <w:proofErr w:type="gramEnd"/>
      <w:r>
        <w:rPr>
          <w:rFonts w:ascii="Arial" w:hAnsi="Arial" w:cs="Arial"/>
          <w:sz w:val="18"/>
          <w:szCs w:val="18"/>
          <w:lang w:val="hu-HU"/>
        </w:rPr>
        <w:t>; R22-35</w:t>
      </w:r>
    </w:p>
    <w:p w:rsidR="008803D7" w:rsidRDefault="00E44AD7">
      <w:pPr>
        <w:widowControl w:val="0"/>
        <w:autoSpaceDE w:val="0"/>
        <w:autoSpaceDN w:val="0"/>
        <w:adjustRightInd w:val="0"/>
        <w:spacing w:after="0" w:line="239" w:lineRule="auto"/>
        <w:ind w:left="1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 xml:space="preserve">3.1/4/Akut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Tox</w:t>
      </w:r>
      <w:proofErr w:type="spellEnd"/>
      <w:r>
        <w:rPr>
          <w:rFonts w:ascii="Arial" w:hAnsi="Arial" w:cs="Arial"/>
          <w:sz w:val="18"/>
          <w:szCs w:val="18"/>
          <w:lang w:val="hu-HU"/>
        </w:rPr>
        <w:t>. szájon át 4 H302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3.2/1A Bőrirritáció/bőrkorrózió 1A H314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8803D7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 xml:space="preserve">4. SZAKASZ: </w:t>
      </w:r>
      <w:proofErr w:type="spellStart"/>
      <w:r>
        <w:rPr>
          <w:rFonts w:ascii="Arial" w:hAnsi="Arial" w:cs="Arial"/>
          <w:b/>
          <w:bCs/>
          <w:lang w:val="hu-HU"/>
        </w:rPr>
        <w:t>Elsősegélynyújtási</w:t>
      </w:r>
      <w:proofErr w:type="spellEnd"/>
      <w:r>
        <w:rPr>
          <w:rFonts w:ascii="Arial" w:hAnsi="Arial" w:cs="Arial"/>
          <w:b/>
          <w:bCs/>
          <w:lang w:val="hu-HU"/>
        </w:rPr>
        <w:t xml:space="preserve"> intézkedések</w:t>
      </w:r>
    </w:p>
    <w:p w:rsidR="008803D7" w:rsidRDefault="00E44AD7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 xml:space="preserve">4.1. </w:t>
      </w:r>
      <w:proofErr w:type="spellStart"/>
      <w:r>
        <w:rPr>
          <w:rFonts w:ascii="Arial" w:hAnsi="Arial" w:cs="Arial"/>
          <w:b/>
          <w:bCs/>
          <w:sz w:val="20"/>
          <w:szCs w:val="20"/>
          <w:lang w:val="hu-HU"/>
        </w:rPr>
        <w:t>Elsősegélynyújtási</w:t>
      </w:r>
      <w:proofErr w:type="spellEnd"/>
      <w:r>
        <w:rPr>
          <w:rFonts w:ascii="Arial" w:hAnsi="Arial" w:cs="Arial"/>
          <w:b/>
          <w:bCs/>
          <w:sz w:val="20"/>
          <w:szCs w:val="20"/>
          <w:lang w:val="hu-HU"/>
        </w:rPr>
        <w:t xml:space="preserve"> intézkedések ismertetése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Bőrrel való érintkezés esetén:</w:t>
      </w:r>
    </w:p>
    <w:p w:rsidR="008803D7" w:rsidRDefault="00E44AD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Az összes szennyezett ruhadarabot és lábbelit azonnal le kell vetni.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A termék által érintett- vagy csupán gyanítottan érintett - bőrfelületet azonnal le kell mosni bőséges folyó vízzel és lehetőség szerint szappannal.</w:t>
      </w:r>
    </w:p>
    <w:p w:rsidR="008803D7" w:rsidRDefault="00E44AD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Alaposan mossa le az egész tes</w:t>
      </w:r>
      <w:r w:rsidR="001D39C4">
        <w:rPr>
          <w:rFonts w:ascii="Arial" w:hAnsi="Arial" w:cs="Arial"/>
          <w:sz w:val="18"/>
          <w:szCs w:val="18"/>
          <w:lang w:val="hu-HU"/>
        </w:rPr>
        <w:t>t</w:t>
      </w:r>
      <w:r>
        <w:rPr>
          <w:rFonts w:ascii="Arial" w:hAnsi="Arial" w:cs="Arial"/>
          <w:sz w:val="18"/>
          <w:szCs w:val="18"/>
          <w:lang w:val="hu-HU"/>
        </w:rPr>
        <w:t>et (zuhanyzás vagy fürdés)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803D7">
          <w:pgSz w:w="11900" w:h="16836"/>
          <w:pgMar w:top="1181" w:right="1320" w:bottom="861" w:left="1240" w:header="720" w:footer="720" w:gutter="0"/>
          <w:cols w:space="720" w:equalWidth="0">
            <w:col w:w="9340"/>
          </w:cols>
          <w:noEndnote/>
        </w:sectPr>
      </w:pPr>
    </w:p>
    <w:p w:rsidR="008803D7" w:rsidRDefault="008803D7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 w:cs="Times New Roman"/>
          <w:sz w:val="24"/>
          <w:szCs w:val="24"/>
        </w:rPr>
      </w:pPr>
    </w:p>
    <w:p w:rsidR="001D39C4" w:rsidRDefault="001D39C4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2739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1D39C4" w:rsidRDefault="001D39C4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2739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8803D7" w:rsidRPr="001D39C4" w:rsidRDefault="00E44AD7" w:rsidP="001D39C4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2015.2.20. verziószám:2 2. oldal</w:t>
      </w:r>
    </w:p>
    <w:p w:rsidR="008803D7" w:rsidRPr="001D39C4" w:rsidRDefault="00880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8803D7" w:rsidRPr="001D39C4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p w:rsidR="008803D7" w:rsidRPr="00E8574C" w:rsidRDefault="00E44AD7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8803D7" w:rsidRPr="00E8574C" w:rsidRDefault="00E44AD7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03D7" w:rsidRPr="00E8574C" w:rsidRDefault="00E44AD7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SANITEC GREEN POWER SGRASSATORE 750ml</w:t>
      </w:r>
    </w:p>
    <w:p w:rsidR="008803D7" w:rsidRPr="00E8574C" w:rsidRDefault="00E44A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294005</wp:posOffset>
            </wp:positionV>
            <wp:extent cx="6071870" cy="7958455"/>
            <wp:effectExtent l="0" t="0" r="5080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5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03D7" w:rsidRPr="00E8574C" w:rsidRDefault="008803D7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1D39C4" w:rsidRDefault="00E44AD7" w:rsidP="001D39C4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140" w:right="2049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szennyezett ruhadarabokat azonnal el kell távolítani és a szemétbe dobni. Az érintett bőrfelületet bő szappanos vízzel alaposan öblítsük le. </w:t>
      </w:r>
    </w:p>
    <w:p w:rsidR="008803D7" w:rsidRPr="00FF1D0E" w:rsidRDefault="00E44AD7" w:rsidP="001D39C4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140" w:right="2049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Szembe jutás esetén:</w:t>
      </w: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E44AD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3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szemet folyó víz alatt néhány percen át öblítsük ki, miközben a szemhéjat nyitva tartjuk és kérjünk azonnali orvosi tanácsot.</w:t>
      </w: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E44AD7" w:rsidP="001D39C4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6018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Óvja a sértetlen szemet. Lenyelés esetén:</w:t>
      </w: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1D39C4" w:rsidRDefault="00E44AD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Semmilyen körülmények között ne idézzen elő hányási reakciót! </w:t>
      </w:r>
    </w:p>
    <w:p w:rsidR="001D39C4" w:rsidRDefault="00E44AD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AZONNAL FORDULJON SZAKORVOSHOZ. </w:t>
      </w:r>
    </w:p>
    <w:p w:rsidR="008803D7" w:rsidRPr="00FF1D0E" w:rsidRDefault="00E44AD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Belélegzés esetén:</w:t>
      </w:r>
    </w:p>
    <w:p w:rsidR="008803D7" w:rsidRPr="00FF1D0E" w:rsidRDefault="00E44AD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károsultat vigyük friss levegőre, tartsuk melegen, és helyezzük kényelmes testhelyzetbe.</w:t>
      </w:r>
    </w:p>
    <w:p w:rsidR="008803D7" w:rsidRPr="00FF1D0E" w:rsidRDefault="00E44AD7" w:rsidP="001D39C4">
      <w:pPr>
        <w:widowControl w:val="0"/>
        <w:autoSpaceDE w:val="0"/>
        <w:autoSpaceDN w:val="0"/>
        <w:adjustRightInd w:val="0"/>
        <w:spacing w:after="0" w:line="235" w:lineRule="auto"/>
        <w:ind w:left="567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4.2. A legfontosabb – akut és késleltetett – tünetek és hatások</w:t>
      </w: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E44AD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Nincsenek</w:t>
      </w:r>
    </w:p>
    <w:p w:rsidR="008803D7" w:rsidRPr="00FF1D0E" w:rsidRDefault="00E44AD7">
      <w:pPr>
        <w:widowControl w:val="0"/>
        <w:autoSpaceDE w:val="0"/>
        <w:autoSpaceDN w:val="0"/>
        <w:adjustRightInd w:val="0"/>
        <w:spacing w:after="0" w:line="236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4.3. A szükséges azonnali orvosi ellátás és különleges ellátás jelzése</w:t>
      </w: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E44AD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2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Baleset vagy rosszullét esetén azonna</w:t>
      </w:r>
      <w:r w:rsidR="001D39C4">
        <w:rPr>
          <w:rFonts w:ascii="Arial" w:hAnsi="Arial" w:cs="Arial"/>
          <w:sz w:val="18"/>
          <w:szCs w:val="18"/>
          <w:lang w:val="hu-HU"/>
        </w:rPr>
        <w:t>l orvost kell hívni (amennyiben</w:t>
      </w:r>
      <w:r>
        <w:rPr>
          <w:rFonts w:ascii="Arial" w:hAnsi="Arial" w:cs="Arial"/>
          <w:sz w:val="18"/>
          <w:szCs w:val="18"/>
          <w:lang w:val="hu-HU"/>
        </w:rPr>
        <w:t xml:space="preserve"> lehetséges, mutassuk meg a termék címkéjét illetve biztonsági adatlapját.)</w:t>
      </w: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E44AD7" w:rsidP="001D39C4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6159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Javasolt kezelések: Nincsenek</w:t>
      </w:r>
    </w:p>
    <w:p w:rsidR="001D39C4" w:rsidRDefault="001D39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E44A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lang w:val="hu-HU"/>
        </w:rPr>
        <w:t>5. SZAKASZ: Tűzvédelmi óvintézkedések</w:t>
      </w:r>
    </w:p>
    <w:p w:rsidR="008803D7" w:rsidRDefault="00E44AD7">
      <w:pPr>
        <w:widowControl w:val="0"/>
        <w:numPr>
          <w:ilvl w:val="0"/>
          <w:numId w:val="3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9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Oltóanyag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43" w:lineRule="exact"/>
        <w:rPr>
          <w:rFonts w:ascii="Arial" w:hAnsi="Arial" w:cs="Arial"/>
          <w:b/>
          <w:bCs/>
          <w:sz w:val="20"/>
          <w:szCs w:val="20"/>
        </w:rPr>
      </w:pPr>
    </w:p>
    <w:p w:rsidR="001D39C4" w:rsidRDefault="00E44AD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5940"/>
        <w:jc w:val="both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Megfelelő oltóanyag: </w:t>
      </w:r>
    </w:p>
    <w:p w:rsidR="008803D7" w:rsidRDefault="00E44AD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59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Víz.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b/>
          <w:bCs/>
          <w:sz w:val="20"/>
          <w:szCs w:val="20"/>
        </w:rPr>
      </w:pPr>
    </w:p>
    <w:p w:rsidR="008803D7" w:rsidRDefault="00E44A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Szén-dioxid (CO2).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37" w:lineRule="exact"/>
        <w:rPr>
          <w:rFonts w:ascii="Arial" w:hAnsi="Arial" w:cs="Arial"/>
          <w:b/>
          <w:bCs/>
          <w:sz w:val="20"/>
          <w:szCs w:val="20"/>
        </w:rPr>
      </w:pPr>
    </w:p>
    <w:p w:rsidR="001D39C4" w:rsidRDefault="00E44AD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3200"/>
        <w:jc w:val="both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Biztonsági okokból alkalmatlan oltóanyag: </w:t>
      </w:r>
    </w:p>
    <w:p w:rsidR="008803D7" w:rsidRDefault="00E44AD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320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Nincs.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b/>
          <w:bCs/>
          <w:sz w:val="20"/>
          <w:szCs w:val="20"/>
        </w:rPr>
      </w:pPr>
    </w:p>
    <w:p w:rsidR="008803D7" w:rsidRDefault="00E44AD7">
      <w:pPr>
        <w:widowControl w:val="0"/>
        <w:numPr>
          <w:ilvl w:val="0"/>
          <w:numId w:val="3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4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Az anyagból vagy keverékből származó különleges veszélyek: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4"/>
          <w:szCs w:val="24"/>
        </w:rPr>
      </w:pPr>
    </w:p>
    <w:p w:rsidR="008803D7" w:rsidRPr="00FF1D0E" w:rsidRDefault="00E44AD7" w:rsidP="001D39C4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3183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Ne lélegezze be a robbanás vagy tűz révén keletkezett gázokat. A tűz során sűrű füst keletkezhet.</w:t>
      </w:r>
    </w:p>
    <w:p w:rsidR="008803D7" w:rsidRPr="00FF1D0E" w:rsidRDefault="00E44AD7">
      <w:pPr>
        <w:widowControl w:val="0"/>
        <w:autoSpaceDE w:val="0"/>
        <w:autoSpaceDN w:val="0"/>
        <w:adjustRightInd w:val="0"/>
        <w:spacing w:after="0" w:line="238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5.3. Tűzoltóknak szóló javaslat:</w:t>
      </w: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E44AD7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Megfelelő légzőkészülék használata ajánlott.</w:t>
      </w: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1D39C4" w:rsidRDefault="00E44AD7" w:rsidP="001D39C4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54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szennyezett tűzoltó vizet külön kell gyűjteni. Tilos a csatornába engedni. </w:t>
      </w:r>
    </w:p>
    <w:p w:rsidR="008803D7" w:rsidRPr="001D39C4" w:rsidRDefault="00E44AD7" w:rsidP="001D39C4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54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Amennyiben biztonságos, távolítsa el a sértetlen csomagokat a veszély közvetlen közeléből.</w:t>
      </w:r>
    </w:p>
    <w:p w:rsidR="008803D7" w:rsidRDefault="00E44A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6. SZAKASZ: Intézkedések véletlenszerű expozíciónál</w:t>
      </w:r>
    </w:p>
    <w:p w:rsidR="008803D7" w:rsidRDefault="00E44AD7">
      <w:pPr>
        <w:widowControl w:val="0"/>
        <w:numPr>
          <w:ilvl w:val="0"/>
          <w:numId w:val="4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9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Személyi óvintézkedések, egyéni védőeszközök és vészhelyzeti eljárások</w:t>
      </w:r>
    </w:p>
    <w:p w:rsidR="008803D7" w:rsidRDefault="00E44AD7" w:rsidP="001D39C4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-7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Viseljen saját védőöltözetet. A baleset helyszínén csak a szükséges teendőket jól ismerő, kiképzett, megfelelő egyéni védőeszközöket viselő személyzet tartózkodhat.</w:t>
      </w:r>
    </w:p>
    <w:p w:rsidR="008803D7" w:rsidRDefault="00E44AD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Kövesse a védőintézkedéseket a 7. és 8. pontban felsoroltak szerint</w:t>
      </w:r>
    </w:p>
    <w:p w:rsidR="008803D7" w:rsidRDefault="00E44AD7">
      <w:pPr>
        <w:widowControl w:val="0"/>
        <w:numPr>
          <w:ilvl w:val="0"/>
          <w:numId w:val="4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7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Környezetvédelmi óvintézkedések:</w:t>
      </w:r>
    </w:p>
    <w:p w:rsidR="001D39C4" w:rsidRDefault="00E44AD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134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Ne hagyja bekerülni a talajvízbe. Ne hagyja bekerülni a csatornába/felszíni vizekbe. </w:t>
      </w:r>
    </w:p>
    <w:p w:rsidR="008803D7" w:rsidRPr="00FF1D0E" w:rsidRDefault="00E44AD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13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fertőzött mosóvizet tartsa vissza és tárolja a megsemmisítésig.</w:t>
      </w:r>
    </w:p>
    <w:p w:rsidR="001D39C4" w:rsidRDefault="00E44AD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50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Gázszivárgás, vagy annak csatornába, felszíni vízbe vagy talajvízbe kerülésének esetén értesítse az illetékes hatóságokat. </w:t>
      </w:r>
    </w:p>
    <w:p w:rsidR="008803D7" w:rsidRPr="001D39C4" w:rsidRDefault="00E44AD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5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feltakarításhoz használandó anyagok: lekötő anyagok, homok, szerves anyagok</w:t>
      </w:r>
    </w:p>
    <w:p w:rsidR="008803D7" w:rsidRPr="00E8574C" w:rsidRDefault="00E44AD7">
      <w:pPr>
        <w:widowControl w:val="0"/>
        <w:numPr>
          <w:ilvl w:val="0"/>
          <w:numId w:val="5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5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 xml:space="preserve">A területi elhatárolás és a </w:t>
      </w:r>
      <w:proofErr w:type="spellStart"/>
      <w:r>
        <w:rPr>
          <w:rFonts w:ascii="Arial" w:hAnsi="Arial" w:cs="Arial"/>
          <w:b/>
          <w:bCs/>
          <w:sz w:val="20"/>
          <w:szCs w:val="20"/>
          <w:lang w:val="hu-HU"/>
        </w:rPr>
        <w:t>szennyezésmentesítés</w:t>
      </w:r>
      <w:proofErr w:type="spellEnd"/>
      <w:r>
        <w:rPr>
          <w:rFonts w:ascii="Arial" w:hAnsi="Arial" w:cs="Arial"/>
          <w:b/>
          <w:bCs/>
          <w:sz w:val="20"/>
          <w:szCs w:val="20"/>
          <w:lang w:val="hu-HU"/>
        </w:rPr>
        <w:t xml:space="preserve"> módszerei és anyagai</w:t>
      </w:r>
    </w:p>
    <w:p w:rsidR="008803D7" w:rsidRPr="00E8574C" w:rsidRDefault="00E44A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Arial" w:hAnsi="Arial" w:cs="Arial"/>
          <w:b/>
          <w:bCs/>
          <w:sz w:val="20"/>
          <w:szCs w:val="20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szennyeződés helyét bő vízzel fel kell mosni.</w:t>
      </w:r>
    </w:p>
    <w:p w:rsidR="008803D7" w:rsidRDefault="00E44AD7">
      <w:pPr>
        <w:widowControl w:val="0"/>
        <w:numPr>
          <w:ilvl w:val="0"/>
          <w:numId w:val="5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4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Hivatkozás más szakaszokra</w:t>
      </w:r>
    </w:p>
    <w:p w:rsidR="008803D7" w:rsidRDefault="00E44AD7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További és részletes információért ld. a 8. és 13. szakaszt</w:t>
      </w:r>
    </w:p>
    <w:p w:rsidR="001D39C4" w:rsidRDefault="001D39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3D7" w:rsidRDefault="00E44A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7. SZAKASZ: Kezelés és tárolás</w:t>
      </w:r>
    </w:p>
    <w:p w:rsidR="008803D7" w:rsidRDefault="00E44AD7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7.1. A biztonságos kezelésre irányuló óvintézkedések</w:t>
      </w:r>
    </w:p>
    <w:p w:rsidR="001D39C4" w:rsidRDefault="00E44AD7" w:rsidP="001D39C4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-78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Kerülje a bőrrel és szemmel való érintkezést, a gőzök és párák belélegzését. </w:t>
      </w:r>
    </w:p>
    <w:p w:rsidR="008803D7" w:rsidRPr="00FF1D0E" w:rsidRDefault="00E44AD7" w:rsidP="001D39C4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-78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Ne használjon üres tárolót anélkül, hogy azt használat előtt kitakarítaná.</w:t>
      </w:r>
    </w:p>
    <w:p w:rsidR="008803D7" w:rsidRPr="00FF1D0E" w:rsidRDefault="008803D7" w:rsidP="001D39C4">
      <w:pPr>
        <w:widowControl w:val="0"/>
        <w:autoSpaceDE w:val="0"/>
        <w:autoSpaceDN w:val="0"/>
        <w:adjustRightInd w:val="0"/>
        <w:spacing w:after="0" w:line="37" w:lineRule="exact"/>
        <w:ind w:right="-78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E44AD7" w:rsidP="001D39C4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-78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Szállítási tevékenységek előtt győződjön meg róla, hogy nincsen semmilyen összeférhetetlen maradvány a tárolókban.</w:t>
      </w:r>
    </w:p>
    <w:p w:rsidR="008803D7" w:rsidRPr="00FF1D0E" w:rsidRDefault="008803D7" w:rsidP="001D39C4">
      <w:pPr>
        <w:widowControl w:val="0"/>
        <w:autoSpaceDE w:val="0"/>
        <w:autoSpaceDN w:val="0"/>
        <w:adjustRightInd w:val="0"/>
        <w:spacing w:after="0" w:line="39" w:lineRule="exact"/>
        <w:ind w:right="-78"/>
        <w:rPr>
          <w:rFonts w:ascii="Times New Roman" w:hAnsi="Times New Roman" w:cs="Times New Roman"/>
          <w:sz w:val="24"/>
          <w:szCs w:val="24"/>
          <w:lang w:val="hu-HU"/>
        </w:rPr>
      </w:pPr>
    </w:p>
    <w:p w:rsidR="001D39C4" w:rsidRDefault="00E44AD7" w:rsidP="001D39C4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-78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szennyezett ruhadarabokat az étkezőterületre való belépés előtt cseréljük le. </w:t>
      </w:r>
    </w:p>
    <w:p w:rsidR="008803D7" w:rsidRPr="00FF1D0E" w:rsidRDefault="00E44AD7" w:rsidP="001D39C4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-78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Munka közben enni és inni tilos.</w:t>
      </w:r>
    </w:p>
    <w:p w:rsidR="008803D7" w:rsidRPr="00FF1D0E" w:rsidRDefault="00E44AD7" w:rsidP="001D39C4">
      <w:pPr>
        <w:widowControl w:val="0"/>
        <w:autoSpaceDE w:val="0"/>
        <w:autoSpaceDN w:val="0"/>
        <w:adjustRightInd w:val="0"/>
        <w:spacing w:after="0" w:line="239" w:lineRule="auto"/>
        <w:ind w:left="1140" w:right="-78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Az ajánlott védőfelszerelésekről részletesebben ld. a 8. szakaszt.</w:t>
      </w:r>
    </w:p>
    <w:p w:rsidR="008803D7" w:rsidRPr="00FF1D0E" w:rsidRDefault="008803D7" w:rsidP="001D39C4">
      <w:pPr>
        <w:widowControl w:val="0"/>
        <w:autoSpaceDE w:val="0"/>
        <w:autoSpaceDN w:val="0"/>
        <w:adjustRightInd w:val="0"/>
        <w:spacing w:after="0" w:line="240" w:lineRule="auto"/>
        <w:ind w:right="-78"/>
        <w:rPr>
          <w:rFonts w:ascii="Times New Roman" w:hAnsi="Times New Roman" w:cs="Times New Roman"/>
          <w:sz w:val="24"/>
          <w:szCs w:val="24"/>
          <w:lang w:val="hu-HU"/>
        </w:rPr>
        <w:sectPr w:rsidR="008803D7" w:rsidRPr="00FF1D0E">
          <w:pgSz w:w="11900" w:h="16836"/>
          <w:pgMar w:top="1181" w:right="1240" w:bottom="861" w:left="1240" w:header="720" w:footer="720" w:gutter="0"/>
          <w:cols w:space="720" w:equalWidth="0">
            <w:col w:w="9420"/>
          </w:cols>
          <w:noEndnote/>
        </w:sectPr>
      </w:pP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1D39C4" w:rsidRDefault="001D39C4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2739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1D39C4" w:rsidRDefault="001D39C4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2739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8803D7" w:rsidRPr="00FF1D0E" w:rsidRDefault="00E44AD7" w:rsidP="001D39C4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2015.2.20. verziószám:2 3. oldal</w:t>
      </w: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8803D7" w:rsidRPr="00FF1D0E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p w:rsidR="008803D7" w:rsidRPr="00FF1D0E" w:rsidRDefault="00E44AD7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8803D7" w:rsidRPr="00FF1D0E" w:rsidRDefault="00E44AD7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03D7" w:rsidRDefault="00E44AD7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SANITEC GREEN POWER SGRASSATORE 750ml</w:t>
      </w:r>
    </w:p>
    <w:p w:rsidR="008803D7" w:rsidRDefault="00E44A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294005</wp:posOffset>
            </wp:positionV>
            <wp:extent cx="6071870" cy="7958455"/>
            <wp:effectExtent l="0" t="0" r="5080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5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03D7" w:rsidRDefault="008803D7">
      <w:pPr>
        <w:widowControl w:val="0"/>
        <w:autoSpaceDE w:val="0"/>
        <w:autoSpaceDN w:val="0"/>
        <w:adjustRightInd w:val="0"/>
        <w:spacing w:after="0" w:line="318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>
      <w:pPr>
        <w:widowControl w:val="0"/>
        <w:numPr>
          <w:ilvl w:val="0"/>
          <w:numId w:val="6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9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A biztonságos tárolás feltételei, az esetleges összeférhetetlenséggel együtt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43" w:lineRule="exact"/>
        <w:rPr>
          <w:rFonts w:ascii="Arial" w:hAnsi="Arial" w:cs="Arial"/>
          <w:b/>
          <w:bCs/>
          <w:sz w:val="20"/>
          <w:szCs w:val="20"/>
        </w:rPr>
      </w:pPr>
    </w:p>
    <w:p w:rsidR="001D39C4" w:rsidRDefault="00E44AD7" w:rsidP="001D39C4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-198"/>
        <w:jc w:val="both"/>
        <w:rPr>
          <w:rFonts w:ascii="Arial" w:hAnsi="Arial" w:cs="Arial"/>
          <w:sz w:val="18"/>
          <w:szCs w:val="18"/>
          <w:lang w:val="hu-HU"/>
        </w:rPr>
      </w:pPr>
      <w:r w:rsidRPr="001D39C4">
        <w:rPr>
          <w:rFonts w:ascii="Arial" w:hAnsi="Arial" w:cs="Arial"/>
          <w:sz w:val="18"/>
          <w:szCs w:val="18"/>
          <w:lang w:val="hu-HU"/>
        </w:rPr>
        <w:t xml:space="preserve">Ételtől, italtól és állati takarmánytól távol tartandó. </w:t>
      </w:r>
    </w:p>
    <w:p w:rsidR="008803D7" w:rsidRPr="001D39C4" w:rsidRDefault="00E44AD7" w:rsidP="001D39C4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-198"/>
        <w:jc w:val="both"/>
        <w:rPr>
          <w:rFonts w:ascii="Arial" w:hAnsi="Arial" w:cs="Arial"/>
          <w:b/>
          <w:bCs/>
          <w:sz w:val="18"/>
          <w:szCs w:val="18"/>
          <w:lang w:val="hu-HU"/>
        </w:rPr>
      </w:pPr>
      <w:r w:rsidRPr="001D39C4">
        <w:rPr>
          <w:rFonts w:ascii="Arial" w:hAnsi="Arial" w:cs="Arial"/>
          <w:sz w:val="18"/>
          <w:szCs w:val="18"/>
          <w:lang w:val="hu-HU"/>
        </w:rPr>
        <w:t>Összeférhetetlen anyagok:</w:t>
      </w:r>
    </w:p>
    <w:p w:rsidR="008803D7" w:rsidRPr="001D39C4" w:rsidRDefault="008803D7" w:rsidP="001D39C4">
      <w:pPr>
        <w:widowControl w:val="0"/>
        <w:autoSpaceDE w:val="0"/>
        <w:autoSpaceDN w:val="0"/>
        <w:adjustRightInd w:val="0"/>
        <w:spacing w:after="0" w:line="38" w:lineRule="exact"/>
        <w:ind w:right="-198"/>
        <w:rPr>
          <w:rFonts w:ascii="Arial" w:hAnsi="Arial" w:cs="Arial"/>
          <w:b/>
          <w:bCs/>
          <w:sz w:val="18"/>
          <w:szCs w:val="18"/>
          <w:lang w:val="hu-HU"/>
        </w:rPr>
      </w:pPr>
    </w:p>
    <w:p w:rsidR="001D39C4" w:rsidRDefault="00E44AD7" w:rsidP="001D39C4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1140" w:right="-198"/>
        <w:jc w:val="both"/>
        <w:rPr>
          <w:rFonts w:ascii="Arial" w:hAnsi="Arial" w:cs="Arial"/>
          <w:sz w:val="18"/>
          <w:szCs w:val="18"/>
          <w:lang w:val="hu-HU"/>
        </w:rPr>
      </w:pPr>
      <w:r w:rsidRPr="001D39C4">
        <w:rPr>
          <w:rFonts w:ascii="Arial" w:hAnsi="Arial" w:cs="Arial"/>
          <w:sz w:val="18"/>
          <w:szCs w:val="18"/>
          <w:lang w:val="hu-HU"/>
        </w:rPr>
        <w:t xml:space="preserve">Utasítások a tárolási körülményeket illetően: </w:t>
      </w:r>
    </w:p>
    <w:p w:rsidR="008803D7" w:rsidRPr="001D39C4" w:rsidRDefault="00E44AD7" w:rsidP="001D39C4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1140" w:right="-198"/>
        <w:jc w:val="both"/>
        <w:rPr>
          <w:rFonts w:ascii="Arial" w:hAnsi="Arial" w:cs="Arial"/>
          <w:b/>
          <w:bCs/>
          <w:sz w:val="18"/>
          <w:szCs w:val="18"/>
          <w:lang w:val="hu-HU"/>
        </w:rPr>
      </w:pPr>
      <w:r w:rsidRPr="001D39C4">
        <w:rPr>
          <w:rFonts w:ascii="Arial" w:hAnsi="Arial" w:cs="Arial"/>
          <w:sz w:val="18"/>
          <w:szCs w:val="18"/>
          <w:lang w:val="hu-HU"/>
        </w:rPr>
        <w:t>Megfelelően szellőztetett helyen tárolandó.</w:t>
      </w:r>
    </w:p>
    <w:p w:rsidR="008803D7" w:rsidRDefault="00E44AD7">
      <w:pPr>
        <w:widowControl w:val="0"/>
        <w:numPr>
          <w:ilvl w:val="0"/>
          <w:numId w:val="6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7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Meghatározott végfelhasználás (végfelhasználások):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Nincsenek.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8. SZAKASZ: Az expozíció ellenőrzése/egyéni védelem</w:t>
      </w:r>
    </w:p>
    <w:p w:rsidR="008803D7" w:rsidRDefault="00E44AD7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8.1. Ell</w:t>
      </w:r>
      <w:r w:rsidR="001D39C4">
        <w:rPr>
          <w:rFonts w:ascii="Arial" w:hAnsi="Arial" w:cs="Arial"/>
          <w:b/>
          <w:bCs/>
          <w:sz w:val="20"/>
          <w:szCs w:val="20"/>
          <w:lang w:val="hu-HU"/>
        </w:rPr>
        <w:t>e</w:t>
      </w:r>
      <w:r>
        <w:rPr>
          <w:rFonts w:ascii="Arial" w:hAnsi="Arial" w:cs="Arial"/>
          <w:b/>
          <w:bCs/>
          <w:sz w:val="20"/>
          <w:szCs w:val="20"/>
          <w:lang w:val="hu-HU"/>
        </w:rPr>
        <w:t>nőrzési paraméterek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4"/>
          <w:szCs w:val="24"/>
        </w:rPr>
      </w:pPr>
    </w:p>
    <w:p w:rsidR="001D39C4" w:rsidRDefault="00E44AD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 w:right="1580" w:hanging="56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2-Butoxi-etanol;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butil-glikol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;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etilén-glikol-monobutil-éter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- CAS szám: 111-76-2 </w:t>
      </w:r>
    </w:p>
    <w:p w:rsidR="008803D7" w:rsidRDefault="00E44AD7" w:rsidP="001D39C4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 w:right="1580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 xml:space="preserve">TLV TWA - 20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ppm</w:t>
      </w:r>
      <w:proofErr w:type="spellEnd"/>
      <w:r>
        <w:rPr>
          <w:rFonts w:ascii="Arial" w:hAnsi="Arial" w:cs="Arial"/>
          <w:sz w:val="18"/>
          <w:szCs w:val="18"/>
          <w:lang w:val="hu-HU"/>
        </w:rPr>
        <w:t>, A3 - 96,66 mg/m3, A3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>
      <w:pPr>
        <w:widowControl w:val="0"/>
        <w:autoSpaceDE w:val="0"/>
        <w:autoSpaceDN w:val="0"/>
        <w:adjustRightInd w:val="0"/>
        <w:spacing w:after="0" w:line="239" w:lineRule="auto"/>
        <w:ind w:left="17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TLV STEL - A3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700" w:right="49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 xml:space="preserve">OEL 8h - 98 mg/m3 - 20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ppm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OEL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short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- 246 mg/m3 - 50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ppm</w:t>
      </w:r>
      <w:proofErr w:type="spellEnd"/>
    </w:p>
    <w:p w:rsidR="008803D7" w:rsidRDefault="008803D7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 w:rsidP="007C2D9A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 w:right="3913" w:hanging="56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sz w:val="18"/>
          <w:szCs w:val="18"/>
          <w:lang w:val="hu-HU"/>
        </w:rPr>
        <w:t>nátrium-hidroxid</w:t>
      </w:r>
      <w:proofErr w:type="gramEnd"/>
      <w:r>
        <w:rPr>
          <w:rFonts w:ascii="Arial" w:hAnsi="Arial" w:cs="Arial"/>
          <w:sz w:val="18"/>
          <w:szCs w:val="18"/>
          <w:lang w:val="hu-HU"/>
        </w:rPr>
        <w:t xml:space="preserve">; marónátron CAS szám: 1310-73-2 TLV STEL - C 1,22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ppm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- C 2 mg/m3</w:t>
      </w:r>
    </w:p>
    <w:p w:rsidR="008803D7" w:rsidRDefault="00E44AD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700" w:right="3800" w:hanging="56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sz w:val="18"/>
          <w:szCs w:val="18"/>
          <w:lang w:val="hu-HU"/>
        </w:rPr>
        <w:t>kálium-hidroxid</w:t>
      </w:r>
      <w:proofErr w:type="gramEnd"/>
      <w:r>
        <w:rPr>
          <w:rFonts w:ascii="Arial" w:hAnsi="Arial" w:cs="Arial"/>
          <w:sz w:val="18"/>
          <w:szCs w:val="18"/>
          <w:lang w:val="hu-HU"/>
        </w:rPr>
        <w:t xml:space="preserve">; marókáli - CAS szám: 1310-58-3 TLV STEL - C 0,87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ppm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- C 2 mg/m3</w:t>
      </w:r>
    </w:p>
    <w:p w:rsidR="008803D7" w:rsidRDefault="00E44AD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DNEL Expozíciós határértékek</w:t>
      </w:r>
    </w:p>
    <w:p w:rsidR="008803D7" w:rsidRDefault="00E44AD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 xml:space="preserve">2-Butoxi-etanol;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butil-glikol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;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etilén-glikol-monobutil-éter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- CAS szám: 111-76-2</w:t>
      </w:r>
    </w:p>
    <w:p w:rsidR="008803D7" w:rsidRPr="007C2D9A" w:rsidRDefault="00E44AD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700"/>
        <w:rPr>
          <w:rFonts w:ascii="Times New Roman" w:hAnsi="Times New Roman" w:cs="Times New Roman"/>
          <w:sz w:val="16"/>
          <w:szCs w:val="16"/>
        </w:rPr>
      </w:pPr>
      <w:r w:rsidRPr="007C2D9A">
        <w:rPr>
          <w:rFonts w:ascii="Arial" w:hAnsi="Arial" w:cs="Arial"/>
          <w:sz w:val="16"/>
          <w:szCs w:val="16"/>
          <w:lang w:val="hu-HU"/>
        </w:rPr>
        <w:t xml:space="preserve">Munkavállaló: 75 mg/kg - Felhasználó: 38 mg/kg - Expozíciós út: Emberi bőr - Gyakoriság: </w:t>
      </w:r>
      <w:proofErr w:type="spellStart"/>
      <w:r w:rsidRPr="007C2D9A">
        <w:rPr>
          <w:rFonts w:ascii="Arial" w:hAnsi="Arial" w:cs="Arial"/>
          <w:sz w:val="16"/>
          <w:szCs w:val="16"/>
          <w:lang w:val="hu-HU"/>
        </w:rPr>
        <w:t>Hosszútávú</w:t>
      </w:r>
      <w:proofErr w:type="spellEnd"/>
      <w:r w:rsidRPr="007C2D9A">
        <w:rPr>
          <w:rFonts w:ascii="Arial" w:hAnsi="Arial" w:cs="Arial"/>
          <w:sz w:val="16"/>
          <w:szCs w:val="16"/>
          <w:lang w:val="hu-HU"/>
        </w:rPr>
        <w:t>, szisztémás hatások</w:t>
      </w:r>
    </w:p>
    <w:p w:rsidR="008803D7" w:rsidRPr="007C2D9A" w:rsidRDefault="00E44AD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 w:right="80"/>
        <w:rPr>
          <w:rFonts w:ascii="Times New Roman" w:hAnsi="Times New Roman" w:cs="Times New Roman"/>
          <w:sz w:val="16"/>
          <w:szCs w:val="16"/>
        </w:rPr>
      </w:pPr>
      <w:r w:rsidRPr="007C2D9A">
        <w:rPr>
          <w:rFonts w:ascii="Arial" w:hAnsi="Arial" w:cs="Arial"/>
          <w:sz w:val="16"/>
          <w:szCs w:val="16"/>
          <w:lang w:val="hu-HU"/>
        </w:rPr>
        <w:t xml:space="preserve">Munkavállaló: 98 </w:t>
      </w:r>
      <w:proofErr w:type="spellStart"/>
      <w:r w:rsidRPr="007C2D9A">
        <w:rPr>
          <w:rFonts w:ascii="Arial" w:hAnsi="Arial" w:cs="Arial"/>
          <w:sz w:val="16"/>
          <w:szCs w:val="16"/>
          <w:lang w:val="hu-HU"/>
        </w:rPr>
        <w:t>ppm</w:t>
      </w:r>
      <w:proofErr w:type="spellEnd"/>
      <w:r w:rsidRPr="007C2D9A">
        <w:rPr>
          <w:rFonts w:ascii="Arial" w:hAnsi="Arial" w:cs="Arial"/>
          <w:sz w:val="16"/>
          <w:szCs w:val="16"/>
          <w:lang w:val="hu-HU"/>
        </w:rPr>
        <w:t xml:space="preserve"> - Felhasználó: 49 </w:t>
      </w:r>
      <w:proofErr w:type="spellStart"/>
      <w:r w:rsidRPr="007C2D9A">
        <w:rPr>
          <w:rFonts w:ascii="Arial" w:hAnsi="Arial" w:cs="Arial"/>
          <w:sz w:val="16"/>
          <w:szCs w:val="16"/>
          <w:lang w:val="hu-HU"/>
        </w:rPr>
        <w:t>ppm</w:t>
      </w:r>
      <w:proofErr w:type="spellEnd"/>
      <w:r w:rsidRPr="007C2D9A">
        <w:rPr>
          <w:rFonts w:ascii="Arial" w:hAnsi="Arial" w:cs="Arial"/>
          <w:sz w:val="16"/>
          <w:szCs w:val="16"/>
          <w:lang w:val="hu-HU"/>
        </w:rPr>
        <w:t xml:space="preserve"> - Expozíciós út: Emberi belégzés - Gyakoriság: </w:t>
      </w:r>
      <w:proofErr w:type="spellStart"/>
      <w:r w:rsidRPr="007C2D9A">
        <w:rPr>
          <w:rFonts w:ascii="Arial" w:hAnsi="Arial" w:cs="Arial"/>
          <w:sz w:val="16"/>
          <w:szCs w:val="16"/>
          <w:lang w:val="hu-HU"/>
        </w:rPr>
        <w:t>Hosszútávú</w:t>
      </w:r>
      <w:proofErr w:type="spellEnd"/>
      <w:r w:rsidRPr="007C2D9A">
        <w:rPr>
          <w:rFonts w:ascii="Arial" w:hAnsi="Arial" w:cs="Arial"/>
          <w:sz w:val="16"/>
          <w:szCs w:val="16"/>
          <w:lang w:val="hu-HU"/>
        </w:rPr>
        <w:t>, szisztémás hatások</w:t>
      </w:r>
    </w:p>
    <w:p w:rsidR="008803D7" w:rsidRDefault="00E44AD7" w:rsidP="007C2D9A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-198" w:firstLine="566"/>
        <w:rPr>
          <w:rFonts w:ascii="Times New Roman" w:hAnsi="Times New Roman" w:cs="Times New Roman"/>
          <w:sz w:val="24"/>
          <w:szCs w:val="24"/>
        </w:rPr>
      </w:pPr>
      <w:r w:rsidRPr="007C2D9A">
        <w:rPr>
          <w:rFonts w:ascii="Arial" w:hAnsi="Arial" w:cs="Arial"/>
          <w:sz w:val="16"/>
          <w:szCs w:val="16"/>
          <w:lang w:val="hu-HU"/>
        </w:rPr>
        <w:t xml:space="preserve">Felhasználó: 3,2 mg/kg - Expozíciós út: Humán szájon át - Gyakoriság: </w:t>
      </w:r>
      <w:proofErr w:type="spellStart"/>
      <w:r w:rsidRPr="007C2D9A">
        <w:rPr>
          <w:rFonts w:ascii="Arial" w:hAnsi="Arial" w:cs="Arial"/>
          <w:sz w:val="16"/>
          <w:szCs w:val="16"/>
          <w:lang w:val="hu-HU"/>
        </w:rPr>
        <w:t>Hosszútávú</w:t>
      </w:r>
      <w:proofErr w:type="spellEnd"/>
      <w:r w:rsidRPr="007C2D9A">
        <w:rPr>
          <w:rFonts w:ascii="Arial" w:hAnsi="Arial" w:cs="Arial"/>
          <w:sz w:val="16"/>
          <w:szCs w:val="16"/>
          <w:lang w:val="hu-HU"/>
        </w:rPr>
        <w:t>, szisztémás hatások</w:t>
      </w:r>
      <w:r>
        <w:rPr>
          <w:rFonts w:ascii="Arial" w:hAnsi="Arial" w:cs="Arial"/>
          <w:sz w:val="18"/>
          <w:szCs w:val="18"/>
          <w:lang w:val="hu-HU"/>
        </w:rPr>
        <w:t xml:space="preserve"> PNEC Expozíciós határértékek</w:t>
      </w:r>
    </w:p>
    <w:p w:rsidR="008803D7" w:rsidRDefault="00E44AD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 w:right="1580" w:hanging="566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 xml:space="preserve">2-Butoxi-etanol;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butil-glikol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;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etilén-glikol-monobutil-éter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- CAS szám: 111-76-2 Célpont: Édesvízi üledék - Érték: 34,6 mg/kg</w:t>
      </w:r>
    </w:p>
    <w:p w:rsidR="008803D7" w:rsidRDefault="00E44AD7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700" w:right="34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Célpont: Tengervíz üledék - Érték: 3,46 mg/kg Célpont: Talaj (mezőgazdasági) - Érték: 3,13 mg/kg Célpont: Édesvíz - Érték: 8,8 mg/l</w:t>
      </w:r>
    </w:p>
    <w:p w:rsidR="008803D7" w:rsidRDefault="00E44AD7">
      <w:pPr>
        <w:widowControl w:val="0"/>
        <w:autoSpaceDE w:val="0"/>
        <w:autoSpaceDN w:val="0"/>
        <w:adjustRightInd w:val="0"/>
        <w:spacing w:after="0" w:line="240" w:lineRule="auto"/>
        <w:ind w:left="17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Célpont: Tengervíz - Érték: 0,88 mg/l</w:t>
      </w:r>
    </w:p>
    <w:p w:rsidR="008803D7" w:rsidRDefault="00E44AD7">
      <w:pPr>
        <w:widowControl w:val="0"/>
        <w:autoSpaceDE w:val="0"/>
        <w:autoSpaceDN w:val="0"/>
        <w:adjustRightInd w:val="0"/>
        <w:spacing w:after="0" w:line="234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8.2. A környezeti expozíció ellenőrzése:</w:t>
      </w:r>
    </w:p>
    <w:p w:rsidR="008803D7" w:rsidRDefault="00E44AD7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Szemvédelem:</w:t>
      </w:r>
    </w:p>
    <w:p w:rsidR="008803D7" w:rsidRPr="00FF1D0E" w:rsidRDefault="00E44AD7" w:rsidP="007C2D9A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362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Használjon megfelelően illeszkedő véd</w:t>
      </w:r>
      <w:r w:rsidR="007C2D9A">
        <w:rPr>
          <w:rFonts w:ascii="Arial" w:hAnsi="Arial" w:cs="Arial"/>
          <w:sz w:val="18"/>
          <w:szCs w:val="18"/>
          <w:lang w:val="hu-HU"/>
        </w:rPr>
        <w:t>ő</w:t>
      </w:r>
      <w:r>
        <w:rPr>
          <w:rFonts w:ascii="Arial" w:hAnsi="Arial" w:cs="Arial"/>
          <w:sz w:val="18"/>
          <w:szCs w:val="18"/>
          <w:lang w:val="hu-HU"/>
        </w:rPr>
        <w:t>szemüveget, ne használjon kontaktlencsét. Bőrvédelem:</w:t>
      </w:r>
    </w:p>
    <w:p w:rsidR="008803D7" w:rsidRPr="00FF1D0E" w:rsidRDefault="00E44AD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3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Viseljen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teljeskörű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védelmet nyújtó ruházatot, (pl.: pamut, műszálas, PVC vagy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Viton</w:t>
      </w:r>
      <w:proofErr w:type="spellEnd"/>
      <w:r>
        <w:rPr>
          <w:rFonts w:ascii="Arial" w:hAnsi="Arial" w:cs="Arial"/>
          <w:sz w:val="18"/>
          <w:szCs w:val="18"/>
          <w:lang w:val="hu-HU"/>
        </w:rPr>
        <w:t>) Kézvédelem:</w:t>
      </w:r>
    </w:p>
    <w:p w:rsidR="00A7305F" w:rsidRDefault="00E44AD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60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Viseljen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teljeskörű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védelmet nyújtó kesztyűket (pl.: PVC, neoprén, gumikesztyű) </w:t>
      </w:r>
    </w:p>
    <w:p w:rsidR="008803D7" w:rsidRPr="00FF1D0E" w:rsidRDefault="00E44AD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6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Légzőszervi védelem:</w:t>
      </w:r>
    </w:p>
    <w:p w:rsidR="008803D7" w:rsidRPr="00FF1D0E" w:rsidRDefault="00E44AD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436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Használjon megfelelő légzésvédelmi eszközt. Termikus veszélyek:</w:t>
      </w:r>
    </w:p>
    <w:p w:rsidR="008803D7" w:rsidRPr="00FF1D0E" w:rsidRDefault="00E44AD7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Nincsenek</w:t>
      </w:r>
    </w:p>
    <w:p w:rsidR="00A7305F" w:rsidRDefault="00E44AD7" w:rsidP="00A7305F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4764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környezeti expozíció ellenőrzése: </w:t>
      </w:r>
    </w:p>
    <w:p w:rsidR="008803D7" w:rsidRPr="00FF1D0E" w:rsidRDefault="00E44AD7" w:rsidP="00A7305F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476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Nincs</w:t>
      </w: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E8574C" w:rsidRDefault="00880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:rsidR="00967E0D" w:rsidRPr="00E8574C" w:rsidRDefault="00967E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:rsidR="00967E0D" w:rsidRPr="00E8574C" w:rsidRDefault="00967E0D" w:rsidP="00967E0D">
      <w:pPr>
        <w:widowControl w:val="0"/>
        <w:autoSpaceDE w:val="0"/>
        <w:autoSpaceDN w:val="0"/>
        <w:adjustRightInd w:val="0"/>
        <w:spacing w:after="0" w:line="240" w:lineRule="auto"/>
        <w:ind w:right="-636"/>
        <w:rPr>
          <w:rFonts w:ascii="Times New Roman" w:hAnsi="Times New Roman" w:cs="Times New Roman"/>
          <w:sz w:val="24"/>
          <w:szCs w:val="24"/>
          <w:lang w:val="hu-HU"/>
        </w:rPr>
      </w:pPr>
      <w:r w:rsidRPr="00E8574C">
        <w:rPr>
          <w:rFonts w:ascii="Arial" w:hAnsi="Arial" w:cs="Arial"/>
          <w:b/>
          <w:bCs/>
          <w:lang w:val="hu-HU"/>
        </w:rPr>
        <w:t>9. SZAKASZ: Fizikai és kémiai tulajdonságok</w:t>
      </w:r>
    </w:p>
    <w:p w:rsidR="00967E0D" w:rsidRPr="00E8574C" w:rsidRDefault="00967E0D" w:rsidP="00967E0D">
      <w:pPr>
        <w:widowControl w:val="0"/>
        <w:autoSpaceDE w:val="0"/>
        <w:autoSpaceDN w:val="0"/>
        <w:adjustRightInd w:val="0"/>
        <w:spacing w:after="0" w:line="239" w:lineRule="auto"/>
        <w:ind w:left="580" w:right="-636"/>
        <w:rPr>
          <w:rFonts w:ascii="Arial" w:hAnsi="Arial" w:cs="Arial"/>
          <w:b/>
          <w:bCs/>
          <w:sz w:val="20"/>
          <w:szCs w:val="20"/>
          <w:lang w:val="hu-HU"/>
        </w:rPr>
      </w:pPr>
      <w:r w:rsidRPr="00E8574C">
        <w:rPr>
          <w:rFonts w:ascii="Arial" w:hAnsi="Arial" w:cs="Arial"/>
          <w:b/>
          <w:bCs/>
          <w:sz w:val="20"/>
          <w:szCs w:val="20"/>
          <w:lang w:val="hu-HU"/>
        </w:rPr>
        <w:t>9.1. Alapvető fizikai és kémiai tulajdonságok leírása</w:t>
      </w:r>
    </w:p>
    <w:p w:rsidR="00967E0D" w:rsidRPr="009B0BD8" w:rsidRDefault="00967E0D" w:rsidP="00967E0D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Halmazállapota és színe: </w:t>
      </w:r>
      <w:r w:rsidRPr="009B0BD8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folyadék, zöld</w:t>
      </w:r>
    </w:p>
    <w:p w:rsidR="00967E0D" w:rsidRPr="009B0BD8" w:rsidRDefault="00967E0D" w:rsidP="00967E0D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Szaga: </w:t>
      </w:r>
      <w:r w:rsidRPr="009B0BD8">
        <w:rPr>
          <w:rFonts w:ascii="Arial" w:hAnsi="Arial" w:cs="Arial"/>
          <w:sz w:val="18"/>
          <w:szCs w:val="18"/>
        </w:rPr>
        <w:tab/>
        <w:t xml:space="preserve"> </w:t>
      </w:r>
      <w:r w:rsidR="000D68E7">
        <w:rPr>
          <w:rFonts w:ascii="Arial" w:hAnsi="Arial" w:cs="Arial"/>
          <w:sz w:val="18"/>
          <w:szCs w:val="18"/>
        </w:rPr>
        <w:t>friss / virágillatú</w:t>
      </w:r>
    </w:p>
    <w:p w:rsidR="00967E0D" w:rsidRPr="009B0BD8" w:rsidRDefault="00967E0D" w:rsidP="00967E0D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 w:rsidRPr="009B0BD8">
        <w:rPr>
          <w:rFonts w:ascii="Arial" w:hAnsi="Arial" w:cs="Arial"/>
          <w:sz w:val="18"/>
          <w:szCs w:val="18"/>
        </w:rPr>
        <w:t>Szagbküszöbérték</w:t>
      </w:r>
      <w:proofErr w:type="spellEnd"/>
      <w:r w:rsidRPr="009B0BD8">
        <w:rPr>
          <w:rFonts w:ascii="Arial" w:hAnsi="Arial" w:cs="Arial"/>
          <w:sz w:val="18"/>
          <w:szCs w:val="18"/>
        </w:rPr>
        <w:t>: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</w:t>
      </w:r>
      <w:r>
        <w:rPr>
          <w:rFonts w:ascii="Arial" w:hAnsi="Arial" w:cs="Arial"/>
          <w:sz w:val="18"/>
          <w:szCs w:val="18"/>
        </w:rPr>
        <w:t>információ</w:t>
      </w:r>
      <w:r w:rsidRPr="009B0BD8">
        <w:rPr>
          <w:rFonts w:ascii="Arial" w:hAnsi="Arial" w:cs="Arial"/>
          <w:sz w:val="18"/>
          <w:szCs w:val="18"/>
        </w:rPr>
        <w:t xml:space="preserve"> </w:t>
      </w:r>
    </w:p>
    <w:p w:rsidR="00967E0D" w:rsidRPr="009B0BD8" w:rsidRDefault="00967E0D" w:rsidP="00967E0D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gramStart"/>
      <w:r w:rsidRPr="009B0BD8">
        <w:rPr>
          <w:rFonts w:ascii="Arial" w:hAnsi="Arial" w:cs="Arial"/>
          <w:sz w:val="18"/>
          <w:szCs w:val="18"/>
        </w:rPr>
        <w:t>pH</w:t>
      </w:r>
      <w:proofErr w:type="gramEnd"/>
      <w:r w:rsidRPr="009B0BD8">
        <w:rPr>
          <w:rFonts w:ascii="Arial" w:hAnsi="Arial" w:cs="Arial"/>
          <w:sz w:val="18"/>
          <w:szCs w:val="18"/>
        </w:rPr>
        <w:t xml:space="preserve"> érték: </w:t>
      </w:r>
      <w:r w:rsidRPr="009B0BD8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10,5 +/-0,5</w:t>
      </w:r>
    </w:p>
    <w:p w:rsidR="00967E0D" w:rsidRPr="009B0BD8" w:rsidRDefault="00967E0D" w:rsidP="00967E0D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Olvadási és fagyáspont: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967E0D" w:rsidRPr="009B0BD8" w:rsidRDefault="00967E0D" w:rsidP="00967E0D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Kezdeti forráspont és forrásponttartomány: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967E0D" w:rsidRPr="009B0BD8" w:rsidRDefault="00967E0D" w:rsidP="00967E0D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Gyúlékonyság (szilárd/gáz):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967E0D" w:rsidRPr="009B0BD8" w:rsidRDefault="00967E0D" w:rsidP="00967E0D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Felső/alsó gyulladási határ vagy robbanási tartományok: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967E0D" w:rsidRPr="009B0BD8" w:rsidRDefault="00967E0D" w:rsidP="00967E0D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Gőzsűrűség: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967E0D" w:rsidRPr="00E8574C" w:rsidRDefault="00967E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967E0D" w:rsidRPr="00E8574C">
          <w:pgSz w:w="11900" w:h="16836"/>
          <w:pgMar w:top="1181" w:right="1360" w:bottom="861" w:left="1240" w:header="720" w:footer="720" w:gutter="0"/>
          <w:cols w:space="720" w:equalWidth="0">
            <w:col w:w="9300"/>
          </w:cols>
          <w:noEndnote/>
        </w:sectPr>
      </w:pPr>
    </w:p>
    <w:p w:rsidR="008803D7" w:rsidRPr="00E8574C" w:rsidRDefault="008803D7">
      <w:pPr>
        <w:widowControl w:val="0"/>
        <w:autoSpaceDE w:val="0"/>
        <w:autoSpaceDN w:val="0"/>
        <w:adjustRightInd w:val="0"/>
        <w:spacing w:after="0" w:line="313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967E0D" w:rsidRDefault="00967E0D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2739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967E0D" w:rsidRDefault="00967E0D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2739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8803D7" w:rsidRPr="00967E0D" w:rsidRDefault="00E44AD7" w:rsidP="00967E0D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2015.2.20. verziószám:2 4. oldal</w:t>
      </w:r>
    </w:p>
    <w:p w:rsidR="008803D7" w:rsidRPr="00967E0D" w:rsidRDefault="00880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8803D7" w:rsidRPr="00967E0D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p w:rsidR="008803D7" w:rsidRPr="00E8574C" w:rsidRDefault="00E44AD7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8803D7" w:rsidRPr="00E8574C" w:rsidRDefault="00E44AD7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03D7" w:rsidRPr="00E8574C" w:rsidRDefault="00E44AD7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5"/>
          <w:szCs w:val="35"/>
          <w:lang w:val="hu-HU"/>
        </w:rPr>
        <w:t>SANITEC GREEN POWER SGRASSATORE 750ml</w:t>
      </w:r>
    </w:p>
    <w:p w:rsidR="008803D7" w:rsidRPr="00E8574C" w:rsidRDefault="00E44A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294005</wp:posOffset>
            </wp:positionV>
            <wp:extent cx="6071870" cy="7958455"/>
            <wp:effectExtent l="0" t="0" r="5080" b="444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5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03D7" w:rsidRPr="00E8574C" w:rsidRDefault="008803D7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967E0D" w:rsidRPr="009B0BD8" w:rsidRDefault="00967E0D" w:rsidP="00967E0D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Lobbanáspont: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967E0D" w:rsidRPr="009B0BD8" w:rsidRDefault="00967E0D" w:rsidP="00967E0D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Párolgási sebesség: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967E0D" w:rsidRPr="009B0BD8" w:rsidRDefault="00967E0D" w:rsidP="00967E0D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Gőznyomás: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967E0D" w:rsidRDefault="00967E0D" w:rsidP="00967E0D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Relatív sűrűség: </w:t>
      </w:r>
      <w:r w:rsidRPr="009B0BD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1,01 +/- 0,01 gr/ml</w:t>
      </w:r>
    </w:p>
    <w:p w:rsidR="00967E0D" w:rsidRPr="009B0BD8" w:rsidRDefault="00967E0D" w:rsidP="00967E0D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Oldhatóság vízben: </w:t>
      </w:r>
      <w:r>
        <w:rPr>
          <w:rFonts w:ascii="Arial" w:hAnsi="Arial" w:cs="Arial"/>
          <w:sz w:val="18"/>
          <w:szCs w:val="18"/>
        </w:rPr>
        <w:tab/>
        <w:t>kitűnő</w:t>
      </w:r>
      <w:r w:rsidRPr="009B0BD8">
        <w:rPr>
          <w:rFonts w:ascii="Arial" w:hAnsi="Arial" w:cs="Arial"/>
          <w:sz w:val="18"/>
          <w:szCs w:val="18"/>
        </w:rPr>
        <w:t xml:space="preserve"> </w:t>
      </w:r>
    </w:p>
    <w:p w:rsidR="00967E0D" w:rsidRPr="009B0BD8" w:rsidRDefault="00967E0D" w:rsidP="00967E0D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Oldhatóság olajban: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967E0D" w:rsidRPr="009B0BD8" w:rsidRDefault="00967E0D" w:rsidP="00967E0D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Megoszlási hányados: </w:t>
      </w:r>
      <w:proofErr w:type="spellStart"/>
      <w:r w:rsidRPr="009B0BD8">
        <w:rPr>
          <w:rFonts w:ascii="Arial" w:hAnsi="Arial" w:cs="Arial"/>
          <w:sz w:val="18"/>
          <w:szCs w:val="18"/>
        </w:rPr>
        <w:t>n-oktanol</w:t>
      </w:r>
      <w:proofErr w:type="spellEnd"/>
      <w:r w:rsidRPr="009B0BD8">
        <w:rPr>
          <w:rFonts w:ascii="Arial" w:hAnsi="Arial" w:cs="Arial"/>
          <w:sz w:val="18"/>
          <w:szCs w:val="18"/>
        </w:rPr>
        <w:t xml:space="preserve">/víz: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967E0D" w:rsidRPr="009B0BD8" w:rsidRDefault="00967E0D" w:rsidP="00967E0D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Öngyulladási hőmérséklet: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967E0D" w:rsidRPr="009B0BD8" w:rsidRDefault="00967E0D" w:rsidP="00967E0D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Bomlási hőmérséklet: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967E0D" w:rsidRPr="009B0BD8" w:rsidRDefault="00967E0D" w:rsidP="00967E0D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Viszkozitás: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967E0D" w:rsidRPr="009B0BD8" w:rsidRDefault="00967E0D" w:rsidP="00967E0D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Robbanási határértékek: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967E0D" w:rsidRDefault="00967E0D" w:rsidP="00967E0D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Oxidáló tulajdonságok: </w:t>
      </w:r>
      <w:r w:rsidRPr="009B0BD8">
        <w:rPr>
          <w:rFonts w:ascii="Arial" w:hAnsi="Arial" w:cs="Arial"/>
          <w:sz w:val="18"/>
          <w:szCs w:val="18"/>
        </w:rPr>
        <w:tab/>
        <w:t>Nem áll rendelkezésre információ</w:t>
      </w:r>
    </w:p>
    <w:p w:rsidR="00967E0D" w:rsidRPr="009B0BD8" w:rsidRDefault="00967E0D" w:rsidP="00967E0D">
      <w:pPr>
        <w:pStyle w:val="Csakszveg"/>
        <w:tabs>
          <w:tab w:val="left" w:pos="6096"/>
        </w:tabs>
        <w:ind w:left="567" w:right="-636"/>
        <w:rPr>
          <w:rFonts w:ascii="Arial" w:hAnsi="Arial" w:cs="Arial"/>
          <w:b/>
          <w:sz w:val="18"/>
          <w:szCs w:val="18"/>
        </w:rPr>
      </w:pPr>
      <w:r w:rsidRPr="009B0BD8">
        <w:rPr>
          <w:rFonts w:ascii="Arial" w:hAnsi="Arial" w:cs="Arial"/>
          <w:b/>
          <w:sz w:val="18"/>
          <w:szCs w:val="18"/>
        </w:rPr>
        <w:t>9.2. Egyéb információk:</w:t>
      </w:r>
    </w:p>
    <w:p w:rsidR="00967E0D" w:rsidRPr="009B0BD8" w:rsidRDefault="00967E0D" w:rsidP="00967E0D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Elegyíthetőség: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967E0D" w:rsidRPr="009B0BD8" w:rsidRDefault="00967E0D" w:rsidP="00967E0D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Oldhatóság zsírban: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967E0D" w:rsidRPr="009B0BD8" w:rsidRDefault="00967E0D" w:rsidP="00967E0D">
      <w:pPr>
        <w:pStyle w:val="Csakszveg"/>
        <w:tabs>
          <w:tab w:val="left" w:pos="1134"/>
          <w:tab w:val="left" w:pos="6096"/>
        </w:tabs>
        <w:ind w:right="-6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Vezetőképesség: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967E0D" w:rsidRPr="009B0BD8" w:rsidRDefault="00967E0D" w:rsidP="00967E0D">
      <w:pPr>
        <w:pStyle w:val="Csakszveg"/>
        <w:tabs>
          <w:tab w:val="left" w:pos="1134"/>
          <w:tab w:val="left" w:pos="6096"/>
        </w:tabs>
        <w:ind w:right="-49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A termék anyagához kapcsolódó tulajdonságok </w:t>
      </w:r>
      <w:r w:rsidRPr="009B0BD8">
        <w:rPr>
          <w:rFonts w:ascii="Arial" w:hAnsi="Arial" w:cs="Arial"/>
          <w:sz w:val="18"/>
          <w:szCs w:val="18"/>
        </w:rPr>
        <w:tab/>
        <w:t>Nem áll rendelkezésre</w:t>
      </w:r>
      <w:r>
        <w:rPr>
          <w:rFonts w:ascii="Arial" w:hAnsi="Arial" w:cs="Arial"/>
          <w:sz w:val="18"/>
          <w:szCs w:val="18"/>
        </w:rPr>
        <w:t xml:space="preserve"> </w:t>
      </w:r>
      <w:r w:rsidRPr="009B0BD8">
        <w:rPr>
          <w:rFonts w:ascii="Arial" w:hAnsi="Arial" w:cs="Arial"/>
          <w:sz w:val="18"/>
          <w:szCs w:val="18"/>
        </w:rPr>
        <w:t>információ</w:t>
      </w:r>
    </w:p>
    <w:p w:rsidR="008803D7" w:rsidRPr="00967E0D" w:rsidRDefault="008803D7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E8574C" w:rsidRDefault="00E44AD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lang w:val="hu-HU"/>
        </w:rPr>
        <w:t>10. SZAKASZ: Stabilitás és reakciókészség</w:t>
      </w:r>
    </w:p>
    <w:p w:rsidR="008803D7" w:rsidRPr="00E8574C" w:rsidRDefault="00E44AD7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10.1. Reakciókészség</w:t>
      </w:r>
    </w:p>
    <w:p w:rsidR="008803D7" w:rsidRPr="00E8574C" w:rsidRDefault="008803D7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E8574C" w:rsidRDefault="00E44AD7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Normális körülmények között stabil.</w:t>
      </w:r>
    </w:p>
    <w:p w:rsidR="008803D7" w:rsidRPr="00E8574C" w:rsidRDefault="00E44AD7">
      <w:pPr>
        <w:widowControl w:val="0"/>
        <w:autoSpaceDE w:val="0"/>
        <w:autoSpaceDN w:val="0"/>
        <w:adjustRightInd w:val="0"/>
        <w:spacing w:after="0" w:line="237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10.2. Kémiai stabilitás</w:t>
      </w:r>
    </w:p>
    <w:p w:rsidR="008803D7" w:rsidRPr="00E8574C" w:rsidRDefault="008803D7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E8574C" w:rsidRDefault="00E44AD7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Normális körülmények között stabil.</w:t>
      </w:r>
    </w:p>
    <w:p w:rsidR="008803D7" w:rsidRDefault="00E44AD7">
      <w:pPr>
        <w:widowControl w:val="0"/>
        <w:numPr>
          <w:ilvl w:val="0"/>
          <w:numId w:val="7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4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Veszélyes reakciók lehetősége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5" w:lineRule="exact"/>
        <w:rPr>
          <w:rFonts w:ascii="Arial" w:hAnsi="Arial" w:cs="Arial"/>
          <w:b/>
          <w:bCs/>
          <w:sz w:val="20"/>
          <w:szCs w:val="20"/>
        </w:rPr>
      </w:pPr>
    </w:p>
    <w:p w:rsidR="008803D7" w:rsidRDefault="00E44A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Nincs</w:t>
      </w:r>
    </w:p>
    <w:p w:rsidR="008803D7" w:rsidRDefault="00E44AD7">
      <w:pPr>
        <w:widowControl w:val="0"/>
        <w:numPr>
          <w:ilvl w:val="0"/>
          <w:numId w:val="7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4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Kerülendő körülmények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Normális körülmények között stabil.</w:t>
      </w:r>
    </w:p>
    <w:p w:rsidR="008803D7" w:rsidRDefault="00E44AD7">
      <w:pPr>
        <w:widowControl w:val="0"/>
        <w:numPr>
          <w:ilvl w:val="0"/>
          <w:numId w:val="8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4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Nem összeférhető anyagok: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5" w:lineRule="exact"/>
        <w:rPr>
          <w:rFonts w:ascii="Arial" w:hAnsi="Arial" w:cs="Arial"/>
          <w:b/>
          <w:bCs/>
          <w:sz w:val="20"/>
          <w:szCs w:val="20"/>
        </w:rPr>
      </w:pPr>
    </w:p>
    <w:p w:rsidR="008803D7" w:rsidRDefault="00E44A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Nincs</w:t>
      </w:r>
      <w:r w:rsidR="000D68E7">
        <w:rPr>
          <w:rFonts w:ascii="Arial" w:hAnsi="Arial" w:cs="Arial"/>
          <w:sz w:val="18"/>
          <w:szCs w:val="18"/>
          <w:lang w:val="hu-HU"/>
        </w:rPr>
        <w:t>enek.</w:t>
      </w:r>
    </w:p>
    <w:p w:rsidR="008803D7" w:rsidRDefault="00E44AD7">
      <w:pPr>
        <w:widowControl w:val="0"/>
        <w:numPr>
          <w:ilvl w:val="0"/>
          <w:numId w:val="8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4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Veszélyes bomlástermékek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Nincsenek.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11. SZAKASZ: Toxikológiai adatok:</w:t>
      </w:r>
    </w:p>
    <w:p w:rsidR="008803D7" w:rsidRDefault="00E44AD7">
      <w:pPr>
        <w:widowControl w:val="0"/>
        <w:numPr>
          <w:ilvl w:val="0"/>
          <w:numId w:val="9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9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A toxikológiai hatásokra vonatkozó információ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43" w:lineRule="exact"/>
        <w:rPr>
          <w:rFonts w:ascii="Arial" w:hAnsi="Arial" w:cs="Arial"/>
          <w:b/>
          <w:bCs/>
          <w:sz w:val="20"/>
          <w:szCs w:val="20"/>
        </w:rPr>
      </w:pPr>
    </w:p>
    <w:p w:rsidR="00967E0D" w:rsidRDefault="00E44AD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4680"/>
        <w:jc w:val="both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keverék toxikológiai adatai: </w:t>
      </w:r>
    </w:p>
    <w:p w:rsidR="008803D7" w:rsidRDefault="00E44AD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46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b/>
          <w:bCs/>
          <w:sz w:val="20"/>
          <w:szCs w:val="20"/>
        </w:rPr>
      </w:pPr>
    </w:p>
    <w:p w:rsidR="008803D7" w:rsidRDefault="00E44AD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A keverékben található fő alkotóelemek toxikológiai adatai: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 w:cs="Times New Roman"/>
          <w:sz w:val="24"/>
          <w:szCs w:val="24"/>
        </w:rPr>
      </w:pPr>
    </w:p>
    <w:p w:rsidR="00967E0D" w:rsidRDefault="00E44AD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28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2-Butoxi-etanol;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butil-glikol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;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etilén-glikol-monobutil-éter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- CAS szám: 111-76-2 </w:t>
      </w:r>
    </w:p>
    <w:p w:rsidR="008803D7" w:rsidRPr="00E8574C" w:rsidRDefault="00E44AD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280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>
        <w:rPr>
          <w:rFonts w:ascii="Arial" w:hAnsi="Arial" w:cs="Arial"/>
          <w:sz w:val="18"/>
          <w:szCs w:val="18"/>
          <w:lang w:val="hu-HU"/>
        </w:rPr>
        <w:t>a</w:t>
      </w:r>
      <w:proofErr w:type="gramEnd"/>
      <w:r>
        <w:rPr>
          <w:rFonts w:ascii="Arial" w:hAnsi="Arial" w:cs="Arial"/>
          <w:sz w:val="18"/>
          <w:szCs w:val="18"/>
          <w:lang w:val="hu-HU"/>
        </w:rPr>
        <w:t>) akut toxicitás:</w:t>
      </w:r>
    </w:p>
    <w:p w:rsidR="008803D7" w:rsidRPr="00E8574C" w:rsidRDefault="008803D7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E8574C" w:rsidRDefault="00E44AD7" w:rsidP="00967E0D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 w:right="21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Teszt: LC50 - Útvonal: Belélegzés - Tesztalany: Patkány = 450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ppm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- Időtartam: 4 óra Teszt: LD50 - Útvonal: Orális - Tesztalany: Patkány = 1746 mg/kg</w:t>
      </w:r>
    </w:p>
    <w:p w:rsidR="008803D7" w:rsidRPr="00E8574C" w:rsidRDefault="00E44AD7" w:rsidP="00967E0D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912" w:firstLine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Teszt: LD50 - Útvonal: Bőr 6411 mg/kg - Megjegyzések: Sertésnél b) bőrkorrózió/bőrirritáció:</w:t>
      </w:r>
    </w:p>
    <w:p w:rsidR="008803D7" w:rsidRPr="00E8574C" w:rsidRDefault="00967E0D">
      <w:pPr>
        <w:widowControl w:val="0"/>
        <w:autoSpaceDE w:val="0"/>
        <w:autoSpaceDN w:val="0"/>
        <w:adjustRightInd w:val="0"/>
        <w:spacing w:after="0" w:line="240" w:lineRule="auto"/>
        <w:ind w:left="17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T</w:t>
      </w:r>
      <w:r w:rsidR="00E44AD7">
        <w:rPr>
          <w:rFonts w:ascii="Arial" w:hAnsi="Arial" w:cs="Arial"/>
          <w:sz w:val="18"/>
          <w:szCs w:val="18"/>
          <w:lang w:val="hu-HU"/>
        </w:rPr>
        <w:t xml:space="preserve">eszt: </w:t>
      </w:r>
      <w:proofErr w:type="spellStart"/>
      <w:r w:rsidR="00E44AD7">
        <w:rPr>
          <w:rFonts w:ascii="Arial" w:hAnsi="Arial" w:cs="Arial"/>
          <w:sz w:val="18"/>
          <w:szCs w:val="18"/>
          <w:lang w:val="hu-HU"/>
        </w:rPr>
        <w:t>Szemirritatív</w:t>
      </w:r>
      <w:proofErr w:type="spellEnd"/>
      <w:r w:rsidR="00E44AD7">
        <w:rPr>
          <w:rFonts w:ascii="Arial" w:hAnsi="Arial" w:cs="Arial"/>
          <w:sz w:val="18"/>
          <w:szCs w:val="18"/>
          <w:lang w:val="hu-HU"/>
        </w:rPr>
        <w:t xml:space="preserve"> - Igen</w:t>
      </w:r>
    </w:p>
    <w:p w:rsidR="008803D7" w:rsidRPr="00E8574C" w:rsidRDefault="00E44AD7">
      <w:pPr>
        <w:widowControl w:val="0"/>
        <w:autoSpaceDE w:val="0"/>
        <w:autoSpaceDN w:val="0"/>
        <w:adjustRightInd w:val="0"/>
        <w:spacing w:after="0" w:line="240" w:lineRule="auto"/>
        <w:ind w:left="17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Teszt: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Bőrirritatív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- Igen</w:t>
      </w:r>
    </w:p>
    <w:p w:rsidR="008803D7" w:rsidRPr="00E8574C" w:rsidRDefault="00E44AD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d) légzőszervi- vagy bőrérzékenység;</w:t>
      </w:r>
    </w:p>
    <w:p w:rsidR="008803D7" w:rsidRPr="00E8574C" w:rsidRDefault="00E44AD7" w:rsidP="00967E0D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912" w:firstLine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Teszt: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Bőrszenzibilációs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Negatív - Megjegyzések: Tengerimalacnál f) rákkeltő hatás:</w:t>
      </w:r>
    </w:p>
    <w:p w:rsidR="008803D7" w:rsidRPr="00E8574C" w:rsidRDefault="00E44AD7">
      <w:pPr>
        <w:widowControl w:val="0"/>
        <w:autoSpaceDE w:val="0"/>
        <w:autoSpaceDN w:val="0"/>
        <w:adjustRightInd w:val="0"/>
        <w:spacing w:after="0" w:line="240" w:lineRule="auto"/>
        <w:ind w:left="17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Teszt: Rákkeltő hatás Negatív - Megjegyzések: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Ames-teszt</w:t>
      </w:r>
      <w:proofErr w:type="spellEnd"/>
    </w:p>
    <w:p w:rsidR="008803D7" w:rsidRPr="00E8574C" w:rsidRDefault="00E44AD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700" w:right="1280" w:hanging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2-Butoxi-etanol;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butil-glikol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;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etilén-glikol-monobutil-éter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- CAS szám: 111-76-2 LD50 (NYÚL) ORÁLIS: 320 MG/KG</w:t>
      </w:r>
    </w:p>
    <w:p w:rsidR="008803D7" w:rsidRPr="00E8574C" w:rsidRDefault="008803D7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E8574C" w:rsidRDefault="00E44AD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Eltérő rendelkezés hiányában a 453/2010/EC szabályzat értelmében kért, lejjebb felsorolt információk esetében nem áll rendelkezésre adat:</w:t>
      </w:r>
    </w:p>
    <w:p w:rsidR="008803D7" w:rsidRDefault="00E44AD7">
      <w:pPr>
        <w:widowControl w:val="0"/>
        <w:numPr>
          <w:ilvl w:val="0"/>
          <w:numId w:val="10"/>
        </w:numPr>
        <w:tabs>
          <w:tab w:val="clear" w:pos="720"/>
          <w:tab w:val="num" w:pos="1360"/>
        </w:tabs>
        <w:overflowPunct w:val="0"/>
        <w:autoSpaceDE w:val="0"/>
        <w:autoSpaceDN w:val="0"/>
        <w:adjustRightInd w:val="0"/>
        <w:spacing w:after="0" w:line="240" w:lineRule="auto"/>
        <w:ind w:left="1360" w:hanging="21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akut toxicitás;</w:t>
      </w:r>
    </w:p>
    <w:p w:rsidR="008803D7" w:rsidRDefault="00E44AD7">
      <w:pPr>
        <w:widowControl w:val="0"/>
        <w:numPr>
          <w:ilvl w:val="0"/>
          <w:numId w:val="10"/>
        </w:numPr>
        <w:tabs>
          <w:tab w:val="clear" w:pos="720"/>
          <w:tab w:val="num" w:pos="1360"/>
        </w:tabs>
        <w:overflowPunct w:val="0"/>
        <w:autoSpaceDE w:val="0"/>
        <w:autoSpaceDN w:val="0"/>
        <w:adjustRightInd w:val="0"/>
        <w:spacing w:after="0" w:line="239" w:lineRule="auto"/>
        <w:ind w:left="1360" w:hanging="21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bőrkorrózió/bőrirritáció;</w:t>
      </w:r>
    </w:p>
    <w:p w:rsidR="008803D7" w:rsidRDefault="00E44AD7">
      <w:pPr>
        <w:widowControl w:val="0"/>
        <w:numPr>
          <w:ilvl w:val="0"/>
          <w:numId w:val="10"/>
        </w:numPr>
        <w:tabs>
          <w:tab w:val="clear" w:pos="720"/>
          <w:tab w:val="num" w:pos="1340"/>
        </w:tabs>
        <w:overflowPunct w:val="0"/>
        <w:autoSpaceDE w:val="0"/>
        <w:autoSpaceDN w:val="0"/>
        <w:adjustRightInd w:val="0"/>
        <w:spacing w:after="0" w:line="239" w:lineRule="auto"/>
        <w:ind w:left="1340" w:hanging="19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súlyos szemkárosodás/szemirritáció;</w:t>
      </w:r>
    </w:p>
    <w:p w:rsidR="008803D7" w:rsidRDefault="00E44AD7">
      <w:pPr>
        <w:widowControl w:val="0"/>
        <w:numPr>
          <w:ilvl w:val="0"/>
          <w:numId w:val="10"/>
        </w:numPr>
        <w:tabs>
          <w:tab w:val="clear" w:pos="720"/>
          <w:tab w:val="num" w:pos="1360"/>
        </w:tabs>
        <w:overflowPunct w:val="0"/>
        <w:autoSpaceDE w:val="0"/>
        <w:autoSpaceDN w:val="0"/>
        <w:adjustRightInd w:val="0"/>
        <w:spacing w:after="0" w:line="239" w:lineRule="auto"/>
        <w:ind w:left="1360" w:hanging="21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légzőszervi- vagy bőrérzékenység;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803D7">
          <w:pgSz w:w="11900" w:h="16836"/>
          <w:pgMar w:top="1181" w:right="1660" w:bottom="861" w:left="1240" w:header="720" w:footer="720" w:gutter="0"/>
          <w:cols w:space="720" w:equalWidth="0">
            <w:col w:w="9000"/>
          </w:cols>
          <w:noEndnote/>
        </w:sectPr>
      </w:pPr>
    </w:p>
    <w:p w:rsidR="008803D7" w:rsidRDefault="008803D7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sz w:val="24"/>
          <w:szCs w:val="24"/>
        </w:rPr>
      </w:pPr>
    </w:p>
    <w:p w:rsidR="00967E0D" w:rsidRDefault="00967E0D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2739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967E0D" w:rsidRDefault="00967E0D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2739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967E0D" w:rsidRDefault="00967E0D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2739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8803D7" w:rsidRPr="00967E0D" w:rsidRDefault="00E44AD7" w:rsidP="00967E0D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2015.2.20. verziószám:2 5. oldal</w:t>
      </w:r>
    </w:p>
    <w:p w:rsidR="008803D7" w:rsidRPr="00967E0D" w:rsidRDefault="00880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8803D7" w:rsidRPr="00967E0D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p w:rsidR="008803D7" w:rsidRDefault="00E44AD7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8803D7" w:rsidRDefault="00E44AD7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03D7" w:rsidRDefault="00E44AD7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35"/>
          <w:szCs w:val="35"/>
          <w:lang w:val="hu-HU"/>
        </w:rPr>
        <w:t>SANITEC GREEN POWER SGRASSATORE 750ml</w:t>
      </w:r>
    </w:p>
    <w:p w:rsidR="008803D7" w:rsidRDefault="00E44A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294005</wp:posOffset>
            </wp:positionV>
            <wp:extent cx="6071870" cy="7958455"/>
            <wp:effectExtent l="0" t="0" r="5080" b="44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5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03D7" w:rsidRDefault="008803D7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>
      <w:pPr>
        <w:widowControl w:val="0"/>
        <w:numPr>
          <w:ilvl w:val="0"/>
          <w:numId w:val="11"/>
        </w:numPr>
        <w:tabs>
          <w:tab w:val="clear" w:pos="720"/>
          <w:tab w:val="num" w:pos="1360"/>
        </w:tabs>
        <w:overflowPunct w:val="0"/>
        <w:autoSpaceDE w:val="0"/>
        <w:autoSpaceDN w:val="0"/>
        <w:adjustRightInd w:val="0"/>
        <w:spacing w:after="0" w:line="239" w:lineRule="auto"/>
        <w:ind w:left="1360" w:hanging="219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  <w:lang w:val="hu-HU"/>
        </w:rPr>
        <w:t>csírasejt-mutagenitás</w:t>
      </w:r>
      <w:proofErr w:type="spellEnd"/>
      <w:r>
        <w:rPr>
          <w:rFonts w:ascii="Arial" w:hAnsi="Arial" w:cs="Arial"/>
          <w:sz w:val="18"/>
          <w:szCs w:val="18"/>
          <w:lang w:val="hu-HU"/>
        </w:rPr>
        <w:t>;</w:t>
      </w:r>
    </w:p>
    <w:p w:rsidR="008803D7" w:rsidRDefault="00E44AD7">
      <w:pPr>
        <w:widowControl w:val="0"/>
        <w:numPr>
          <w:ilvl w:val="0"/>
          <w:numId w:val="11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39" w:lineRule="auto"/>
        <w:ind w:left="1300" w:hanging="15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rákkeltő hatás;</w:t>
      </w:r>
    </w:p>
    <w:p w:rsidR="008803D7" w:rsidRDefault="00E44AD7">
      <w:pPr>
        <w:widowControl w:val="0"/>
        <w:numPr>
          <w:ilvl w:val="0"/>
          <w:numId w:val="11"/>
        </w:numPr>
        <w:tabs>
          <w:tab w:val="clear" w:pos="720"/>
          <w:tab w:val="num" w:pos="1360"/>
        </w:tabs>
        <w:overflowPunct w:val="0"/>
        <w:autoSpaceDE w:val="0"/>
        <w:autoSpaceDN w:val="0"/>
        <w:adjustRightInd w:val="0"/>
        <w:spacing w:after="0" w:line="239" w:lineRule="auto"/>
        <w:ind w:left="1360" w:hanging="21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reprodukciós toxicitás;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18"/>
          <w:szCs w:val="18"/>
        </w:rPr>
      </w:pPr>
    </w:p>
    <w:p w:rsidR="008803D7" w:rsidRDefault="00E44AD7">
      <w:pPr>
        <w:widowControl w:val="0"/>
        <w:numPr>
          <w:ilvl w:val="0"/>
          <w:numId w:val="11"/>
        </w:numPr>
        <w:tabs>
          <w:tab w:val="clear" w:pos="720"/>
          <w:tab w:val="num" w:pos="1360"/>
        </w:tabs>
        <w:overflowPunct w:val="0"/>
        <w:autoSpaceDE w:val="0"/>
        <w:autoSpaceDN w:val="0"/>
        <w:adjustRightInd w:val="0"/>
        <w:spacing w:after="0" w:line="239" w:lineRule="auto"/>
        <w:ind w:left="1360" w:hanging="21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STOT- egyszeri expozíció;</w:t>
      </w:r>
    </w:p>
    <w:p w:rsidR="008803D7" w:rsidRDefault="00E44AD7">
      <w:pPr>
        <w:widowControl w:val="0"/>
        <w:numPr>
          <w:ilvl w:val="0"/>
          <w:numId w:val="11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39" w:lineRule="auto"/>
        <w:ind w:left="1300" w:hanging="15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STOT - ismételt expozíció;</w:t>
      </w:r>
    </w:p>
    <w:p w:rsidR="008803D7" w:rsidRDefault="00E44AD7">
      <w:pPr>
        <w:widowControl w:val="0"/>
        <w:numPr>
          <w:ilvl w:val="0"/>
          <w:numId w:val="11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39" w:lineRule="auto"/>
        <w:ind w:left="1300" w:hanging="15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belégzési veszélyek.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12. SZAKASZ: Ökológiai információk:</w:t>
      </w:r>
    </w:p>
    <w:p w:rsidR="008803D7" w:rsidRDefault="00E44AD7">
      <w:pPr>
        <w:widowControl w:val="0"/>
        <w:autoSpaceDE w:val="0"/>
        <w:autoSpaceDN w:val="0"/>
        <w:adjustRightInd w:val="0"/>
        <w:spacing w:after="0" w:line="237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12.1. Toxicitás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4"/>
          <w:szCs w:val="24"/>
        </w:rPr>
      </w:pPr>
    </w:p>
    <w:p w:rsidR="00967E0D" w:rsidRDefault="00E44AD7" w:rsidP="00967E0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1140" w:right="-498"/>
        <w:rPr>
          <w:rFonts w:ascii="Arial" w:hAnsi="Arial" w:cs="Arial"/>
          <w:sz w:val="18"/>
          <w:szCs w:val="18"/>
          <w:lang w:val="hu-HU"/>
        </w:rPr>
      </w:pPr>
      <w:r w:rsidRPr="00967E0D">
        <w:rPr>
          <w:rFonts w:ascii="Arial" w:hAnsi="Arial" w:cs="Arial"/>
          <w:sz w:val="18"/>
          <w:szCs w:val="18"/>
          <w:lang w:val="hu-HU"/>
        </w:rPr>
        <w:t xml:space="preserve">A termék rendeltetésszerű használata ajánlott annak érdekében, hogy a termék ne kerülhessen a környezetbe. </w:t>
      </w:r>
    </w:p>
    <w:p w:rsidR="008803D7" w:rsidRPr="00967E0D" w:rsidRDefault="00E44AD7" w:rsidP="00967E0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1140" w:right="-498"/>
        <w:rPr>
          <w:rFonts w:ascii="Times New Roman" w:hAnsi="Times New Roman" w:cs="Times New Roman"/>
          <w:sz w:val="18"/>
          <w:szCs w:val="18"/>
          <w:lang w:val="hu-HU"/>
        </w:rPr>
      </w:pPr>
      <w:r w:rsidRPr="00967E0D">
        <w:rPr>
          <w:rFonts w:ascii="Arial" w:hAnsi="Arial" w:cs="Arial"/>
          <w:sz w:val="18"/>
          <w:szCs w:val="18"/>
          <w:lang w:val="hu-HU"/>
        </w:rPr>
        <w:t xml:space="preserve">2-Butoxi-etanol;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butil-glikol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;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etilén-glikol-monobutil-éter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- CAS szám: 111-76-2</w:t>
      </w:r>
    </w:p>
    <w:p w:rsidR="008803D7" w:rsidRPr="00967E0D" w:rsidRDefault="008803D7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18"/>
          <w:szCs w:val="18"/>
          <w:lang w:val="hu-HU"/>
        </w:rPr>
      </w:pPr>
    </w:p>
    <w:p w:rsidR="008803D7" w:rsidRPr="00967E0D" w:rsidRDefault="00E44AD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18"/>
          <w:szCs w:val="18"/>
          <w:lang w:val="hu-HU"/>
        </w:rPr>
      </w:pPr>
      <w:proofErr w:type="gramStart"/>
      <w:r w:rsidRPr="00967E0D">
        <w:rPr>
          <w:rFonts w:ascii="Arial" w:hAnsi="Arial" w:cs="Arial"/>
          <w:sz w:val="18"/>
          <w:szCs w:val="18"/>
          <w:lang w:val="hu-HU"/>
        </w:rPr>
        <w:t>a</w:t>
      </w:r>
      <w:proofErr w:type="gramEnd"/>
      <w:r w:rsidRPr="00967E0D">
        <w:rPr>
          <w:rFonts w:ascii="Arial" w:hAnsi="Arial" w:cs="Arial"/>
          <w:sz w:val="18"/>
          <w:szCs w:val="18"/>
          <w:lang w:val="hu-HU"/>
        </w:rPr>
        <w:t>) Akut toxicitás vízben:</w:t>
      </w: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967E0D" w:rsidRDefault="00E44AD7" w:rsidP="00967E0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700" w:right="1062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Végpont: EC50 -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Daphnia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(kis vízibolha) = 1550 mg/l - Időtartam (óra) 48 Végpont: EC50 - Alga = 911mg/l - Időtartam (óra): 72 </w:t>
      </w:r>
    </w:p>
    <w:p w:rsidR="008803D7" w:rsidRPr="00FF1D0E" w:rsidRDefault="00E44AD7" w:rsidP="00967E0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700" w:right="1062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Végpont: LC50 - Hal = 1474mg/l - Időtartam (óra): 96</w:t>
      </w:r>
    </w:p>
    <w:p w:rsidR="008803D7" w:rsidRDefault="00E44AD7">
      <w:pPr>
        <w:widowControl w:val="0"/>
        <w:numPr>
          <w:ilvl w:val="0"/>
          <w:numId w:val="12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9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hu-HU"/>
        </w:rPr>
        <w:t>Perzisztencia</w:t>
      </w:r>
      <w:proofErr w:type="spellEnd"/>
      <w:r>
        <w:rPr>
          <w:rFonts w:ascii="Arial" w:hAnsi="Arial" w:cs="Arial"/>
          <w:b/>
          <w:bCs/>
          <w:sz w:val="20"/>
          <w:szCs w:val="20"/>
          <w:lang w:val="hu-HU"/>
        </w:rPr>
        <w:t xml:space="preserve"> és lebonthatóság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b/>
          <w:bCs/>
          <w:sz w:val="20"/>
          <w:szCs w:val="20"/>
        </w:rPr>
      </w:pPr>
    </w:p>
    <w:p w:rsidR="008803D7" w:rsidRDefault="00E44AD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8803D7" w:rsidRDefault="00E44AD7">
      <w:pPr>
        <w:widowControl w:val="0"/>
        <w:numPr>
          <w:ilvl w:val="0"/>
          <w:numId w:val="12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7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hu-HU"/>
        </w:rPr>
        <w:t>Bioakkumulációs</w:t>
      </w:r>
      <w:proofErr w:type="spellEnd"/>
      <w:r>
        <w:rPr>
          <w:rFonts w:ascii="Arial" w:hAnsi="Arial" w:cs="Arial"/>
          <w:b/>
          <w:bCs/>
          <w:sz w:val="20"/>
          <w:szCs w:val="20"/>
          <w:lang w:val="hu-HU"/>
        </w:rPr>
        <w:t xml:space="preserve"> képesség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8803D7" w:rsidRDefault="00E44AD7">
      <w:pPr>
        <w:widowControl w:val="0"/>
        <w:numPr>
          <w:ilvl w:val="0"/>
          <w:numId w:val="13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5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Mobilitás a talajban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5" w:lineRule="exact"/>
        <w:rPr>
          <w:rFonts w:ascii="Arial" w:hAnsi="Arial" w:cs="Arial"/>
          <w:b/>
          <w:bCs/>
          <w:sz w:val="20"/>
          <w:szCs w:val="20"/>
        </w:rPr>
      </w:pPr>
    </w:p>
    <w:p w:rsidR="008803D7" w:rsidRDefault="00E44A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8803D7" w:rsidRDefault="00E44AD7">
      <w:pPr>
        <w:widowControl w:val="0"/>
        <w:numPr>
          <w:ilvl w:val="0"/>
          <w:numId w:val="13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4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 xml:space="preserve">PBT és </w:t>
      </w:r>
      <w:proofErr w:type="spellStart"/>
      <w:r>
        <w:rPr>
          <w:rFonts w:ascii="Arial" w:hAnsi="Arial" w:cs="Arial"/>
          <w:b/>
          <w:bCs/>
          <w:sz w:val="20"/>
          <w:szCs w:val="20"/>
          <w:lang w:val="hu-HU"/>
        </w:rPr>
        <w:t>vPvB</w:t>
      </w:r>
      <w:proofErr w:type="spellEnd"/>
      <w:r>
        <w:rPr>
          <w:rFonts w:ascii="Arial" w:hAnsi="Arial" w:cs="Arial"/>
          <w:b/>
          <w:bCs/>
          <w:sz w:val="20"/>
          <w:szCs w:val="20"/>
          <w:lang w:val="hu-HU"/>
        </w:rPr>
        <w:t xml:space="preserve"> értékelés</w:t>
      </w:r>
    </w:p>
    <w:p w:rsidR="008803D7" w:rsidRPr="00967E0D" w:rsidRDefault="00967E0D" w:rsidP="00967E0D">
      <w:pPr>
        <w:widowControl w:val="0"/>
        <w:autoSpaceDE w:val="0"/>
        <w:autoSpaceDN w:val="0"/>
        <w:adjustRightInd w:val="0"/>
        <w:spacing w:after="0" w:line="207" w:lineRule="exact"/>
        <w:ind w:left="1134"/>
        <w:rPr>
          <w:rFonts w:ascii="Arial" w:hAnsi="Arial" w:cs="Arial"/>
          <w:sz w:val="18"/>
          <w:szCs w:val="18"/>
        </w:rPr>
      </w:pPr>
      <w:r w:rsidRPr="00967E0D">
        <w:rPr>
          <w:rFonts w:ascii="Arial" w:hAnsi="Arial" w:cs="Arial"/>
          <w:sz w:val="18"/>
          <w:szCs w:val="18"/>
        </w:rPr>
        <w:t xml:space="preserve">PBT </w:t>
      </w:r>
      <w:proofErr w:type="spellStart"/>
      <w:r w:rsidRPr="00967E0D">
        <w:rPr>
          <w:rFonts w:ascii="Arial" w:hAnsi="Arial" w:cs="Arial"/>
          <w:sz w:val="18"/>
          <w:szCs w:val="18"/>
        </w:rPr>
        <w:t>anyagok</w:t>
      </w:r>
      <w:proofErr w:type="spellEnd"/>
      <w:r w:rsidRPr="00967E0D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967E0D">
        <w:rPr>
          <w:rFonts w:ascii="Arial" w:hAnsi="Arial" w:cs="Arial"/>
          <w:sz w:val="18"/>
          <w:szCs w:val="18"/>
        </w:rPr>
        <w:t>Nincsenek</w:t>
      </w:r>
      <w:proofErr w:type="spellEnd"/>
      <w:r w:rsidRPr="00967E0D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Pr="00967E0D">
        <w:rPr>
          <w:rFonts w:ascii="Arial" w:hAnsi="Arial" w:cs="Arial"/>
          <w:sz w:val="18"/>
          <w:szCs w:val="18"/>
        </w:rPr>
        <w:t>vPvB</w:t>
      </w:r>
      <w:proofErr w:type="spellEnd"/>
      <w:r w:rsidRPr="00967E0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</w:rPr>
        <w:t>anyagok</w:t>
      </w:r>
      <w:proofErr w:type="spellEnd"/>
      <w:r w:rsidRPr="00967E0D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967E0D">
        <w:rPr>
          <w:rFonts w:ascii="Arial" w:hAnsi="Arial" w:cs="Arial"/>
          <w:sz w:val="18"/>
          <w:szCs w:val="18"/>
        </w:rPr>
        <w:t>Nincsenek</w:t>
      </w:r>
      <w:proofErr w:type="spellEnd"/>
    </w:p>
    <w:p w:rsidR="008803D7" w:rsidRDefault="00E44AD7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9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Egyéb káros hatások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5" w:lineRule="exact"/>
        <w:rPr>
          <w:rFonts w:ascii="Arial" w:hAnsi="Arial" w:cs="Arial"/>
          <w:b/>
          <w:bCs/>
          <w:sz w:val="20"/>
          <w:szCs w:val="20"/>
        </w:rPr>
      </w:pPr>
    </w:p>
    <w:p w:rsidR="008803D7" w:rsidRDefault="00E44A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Nincsenek</w:t>
      </w:r>
    </w:p>
    <w:p w:rsidR="008803D7" w:rsidRDefault="00E44A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13. SZAKASZ: Ártalmatlanítási szempontok</w:t>
      </w:r>
    </w:p>
    <w:p w:rsidR="008803D7" w:rsidRDefault="00E44AD7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13.1. Hulladékkezelési módszerek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 xml:space="preserve"> Tevékenységei során vegye figyelembe a hatályban levő helyi és nemzeti szabályozásokat.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14. SZAKASZ: Szállításra vonatkozó információk: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8803D7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14.1. UN szám:</w:t>
      </w:r>
    </w:p>
    <w:p w:rsidR="008803D7" w:rsidRDefault="00E44AD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A szállítási rendelkezések értelmében nem minősül veszélyesnek.</w:t>
      </w:r>
    </w:p>
    <w:p w:rsidR="008803D7" w:rsidRDefault="00E44AD7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14.2. Az ENSZ szerinti megfelelő szállítási megnevezés</w:t>
      </w:r>
    </w:p>
    <w:p w:rsidR="008803D7" w:rsidRDefault="00E44AD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 xml:space="preserve">14.3. Szállítási veszélyességi </w:t>
      </w:r>
      <w:proofErr w:type="gramStart"/>
      <w:r>
        <w:rPr>
          <w:rFonts w:ascii="Arial" w:hAnsi="Arial" w:cs="Arial"/>
          <w:sz w:val="18"/>
          <w:szCs w:val="18"/>
          <w:lang w:val="hu-HU"/>
        </w:rPr>
        <w:t>osztály(</w:t>
      </w:r>
      <w:proofErr w:type="gramEnd"/>
      <w:r>
        <w:rPr>
          <w:rFonts w:ascii="Arial" w:hAnsi="Arial" w:cs="Arial"/>
          <w:sz w:val="18"/>
          <w:szCs w:val="18"/>
          <w:lang w:val="hu-HU"/>
        </w:rPr>
        <w:t>ok)</w:t>
      </w:r>
    </w:p>
    <w:p w:rsidR="008803D7" w:rsidRDefault="00E44AD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8803D7" w:rsidRDefault="00E44AD7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14.4. Csomagolási csoport</w:t>
      </w:r>
    </w:p>
    <w:p w:rsidR="008803D7" w:rsidRDefault="00E44AD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14.5. Környezeti veszélyek</w:t>
      </w:r>
    </w:p>
    <w:p w:rsidR="008803D7" w:rsidRDefault="00E44AD7">
      <w:pPr>
        <w:widowControl w:val="0"/>
        <w:tabs>
          <w:tab w:val="num" w:pos="3960"/>
        </w:tabs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ADR környezetet szennyező anyag:</w:t>
      </w:r>
      <w:r>
        <w:rPr>
          <w:lang w:val="hu-HU"/>
        </w:rPr>
        <w:tab/>
      </w:r>
      <w:r>
        <w:rPr>
          <w:rFonts w:ascii="Arial" w:hAnsi="Arial" w:cs="Arial"/>
          <w:sz w:val="17"/>
          <w:szCs w:val="17"/>
          <w:lang w:val="hu-HU"/>
        </w:rPr>
        <w:t xml:space="preserve"> Nincs</w:t>
      </w:r>
    </w:p>
    <w:p w:rsidR="008803D7" w:rsidRDefault="00E44AD7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IMDG tenger-szennyező anyag:</w:t>
      </w:r>
      <w:r>
        <w:rPr>
          <w:lang w:val="hu-HU"/>
        </w:rPr>
        <w:tab/>
      </w:r>
      <w:r>
        <w:rPr>
          <w:rFonts w:ascii="Arial" w:hAnsi="Arial" w:cs="Arial"/>
          <w:sz w:val="17"/>
          <w:szCs w:val="17"/>
          <w:lang w:val="hu-HU"/>
        </w:rPr>
        <w:t xml:space="preserve"> Nincs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 w:rsidP="00967E0D">
      <w:pPr>
        <w:widowControl w:val="0"/>
        <w:numPr>
          <w:ilvl w:val="0"/>
          <w:numId w:val="15"/>
        </w:numPr>
        <w:tabs>
          <w:tab w:val="clear" w:pos="720"/>
          <w:tab w:val="num" w:pos="1027"/>
        </w:tabs>
        <w:overflowPunct w:val="0"/>
        <w:autoSpaceDE w:val="0"/>
        <w:autoSpaceDN w:val="0"/>
        <w:adjustRightInd w:val="0"/>
        <w:spacing w:after="0" w:line="219" w:lineRule="auto"/>
        <w:ind w:left="1140" w:right="3897" w:hanging="56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 xml:space="preserve">A felhasználót érintő különleges óvintézkedések Nem áll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rendlekezésre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információ</w:t>
      </w:r>
    </w:p>
    <w:p w:rsidR="008803D7" w:rsidRDefault="008803D7" w:rsidP="00967E0D">
      <w:pPr>
        <w:widowControl w:val="0"/>
        <w:autoSpaceDE w:val="0"/>
        <w:autoSpaceDN w:val="0"/>
        <w:adjustRightInd w:val="0"/>
        <w:spacing w:after="0" w:line="37" w:lineRule="exact"/>
        <w:ind w:right="-498"/>
        <w:rPr>
          <w:rFonts w:ascii="Arial" w:hAnsi="Arial" w:cs="Arial"/>
          <w:sz w:val="18"/>
          <w:szCs w:val="18"/>
        </w:rPr>
      </w:pPr>
    </w:p>
    <w:p w:rsidR="008803D7" w:rsidRDefault="00E44AD7" w:rsidP="00967E0D">
      <w:pPr>
        <w:widowControl w:val="0"/>
        <w:numPr>
          <w:ilvl w:val="0"/>
          <w:numId w:val="15"/>
        </w:numPr>
        <w:tabs>
          <w:tab w:val="clear" w:pos="720"/>
          <w:tab w:val="num" w:pos="1027"/>
        </w:tabs>
        <w:overflowPunct w:val="0"/>
        <w:autoSpaceDE w:val="0"/>
        <w:autoSpaceDN w:val="0"/>
        <w:adjustRightInd w:val="0"/>
        <w:spacing w:after="0" w:line="217" w:lineRule="auto"/>
        <w:ind w:left="1140" w:right="1770" w:hanging="56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A MARPOL 73/78 II. melléklete és az IBC kódex szerinti ömlesztett szállítás Nem áll rendelkezésre adat</w:t>
      </w:r>
    </w:p>
    <w:p w:rsidR="008803D7" w:rsidRDefault="008803D7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 w:cs="Times New Roman"/>
          <w:sz w:val="24"/>
          <w:szCs w:val="24"/>
        </w:rPr>
      </w:pPr>
    </w:p>
    <w:p w:rsidR="008803D7" w:rsidRDefault="00E44A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15. SZAKASZ: Szabályozással kapcsolatos információk:</w:t>
      </w:r>
    </w:p>
    <w:p w:rsidR="00967E0D" w:rsidRDefault="00E44AD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640" w:hanging="56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15.1. Az adott anyaggal vagy keverékkel kapcsolatos biztonsági, egészségügyi és környezetvédelmi előírások/ jogszabályok </w:t>
      </w:r>
    </w:p>
    <w:p w:rsidR="008803D7" w:rsidRPr="00967E0D" w:rsidRDefault="00E44AD7" w:rsidP="00967E0D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640" w:hanging="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67/548/EGK irányelv (veszélyes anyagok osztályozása, csomagolása és címkézése)</w:t>
      </w:r>
    </w:p>
    <w:p w:rsidR="008803D7" w:rsidRPr="00FF1D0E" w:rsidRDefault="00E44AD7" w:rsidP="00967E0D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203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99/45/EK irányelv (veszélyes anyagok osztályozása, csomagolása és címkézése) 98/24/EK (kémiai anyagok munka során felmerülő veszélyei)</w:t>
      </w:r>
    </w:p>
    <w:p w:rsidR="008803D7" w:rsidRPr="00FF1D0E" w:rsidRDefault="00E44AD7" w:rsidP="00967E0D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1140" w:right="304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2000/39/EK irányelv (foglalkozási expozíciós határértékek) 2006/8/EK irányelv</w:t>
      </w: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8803D7" w:rsidRPr="00FF1D0E">
          <w:pgSz w:w="11900" w:h="16836"/>
          <w:pgMar w:top="1181" w:right="1660" w:bottom="861" w:left="1240" w:header="720" w:footer="720" w:gutter="0"/>
          <w:cols w:space="720" w:equalWidth="0">
            <w:col w:w="9000"/>
          </w:cols>
          <w:noEndnote/>
        </w:sectPr>
      </w:pP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967E0D" w:rsidRDefault="00967E0D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2739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967E0D" w:rsidRDefault="00967E0D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2739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8803D7" w:rsidRPr="00FF1D0E" w:rsidRDefault="00E44AD7" w:rsidP="00967E0D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2015.2.20. verziószám:2 6. oldal</w:t>
      </w: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8803D7" w:rsidRPr="00FF1D0E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p w:rsidR="008803D7" w:rsidRPr="00FF1D0E" w:rsidRDefault="00E44AD7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8803D7" w:rsidRPr="00FF1D0E" w:rsidRDefault="00E44AD7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03D7" w:rsidRDefault="00E44AD7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SANITEC GREEN POWER SGRASSATORE 750ml</w:t>
      </w:r>
    </w:p>
    <w:p w:rsidR="008803D7" w:rsidRDefault="00E44A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294005</wp:posOffset>
            </wp:positionV>
            <wp:extent cx="6071870" cy="7958455"/>
            <wp:effectExtent l="0" t="0" r="5080" b="444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5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03D7" w:rsidRDefault="008803D7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 w:cs="Times New Roman"/>
          <w:sz w:val="24"/>
          <w:szCs w:val="24"/>
        </w:rPr>
      </w:pPr>
    </w:p>
    <w:p w:rsidR="008803D7" w:rsidRPr="00967E0D" w:rsidRDefault="00E44AD7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1140" w:right="5060"/>
        <w:rPr>
          <w:rFonts w:ascii="Times New Roman" w:hAnsi="Times New Roman" w:cs="Times New Roman"/>
          <w:sz w:val="18"/>
          <w:szCs w:val="18"/>
        </w:rPr>
      </w:pPr>
      <w:r w:rsidRPr="00967E0D">
        <w:rPr>
          <w:rFonts w:ascii="Arial" w:hAnsi="Arial" w:cs="Arial"/>
          <w:sz w:val="18"/>
          <w:szCs w:val="18"/>
          <w:lang w:val="hu-HU"/>
        </w:rPr>
        <w:t>1907/2006 EK rendelet (REACH) 1272/2008 EK rendelet (CLP)</w:t>
      </w:r>
    </w:p>
    <w:p w:rsidR="00967E0D" w:rsidRDefault="00E44AD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3120"/>
        <w:rPr>
          <w:rFonts w:ascii="Arial" w:hAnsi="Arial" w:cs="Arial"/>
          <w:sz w:val="18"/>
          <w:szCs w:val="18"/>
          <w:lang w:val="hu-HU"/>
        </w:rPr>
      </w:pPr>
      <w:r w:rsidRPr="00967E0D">
        <w:rPr>
          <w:rFonts w:ascii="Arial" w:hAnsi="Arial" w:cs="Arial"/>
          <w:sz w:val="18"/>
          <w:szCs w:val="18"/>
          <w:lang w:val="hu-HU"/>
        </w:rPr>
        <w:t xml:space="preserve">790/2009 EK rendelet (ATP 1 CLP) </w:t>
      </w:r>
    </w:p>
    <w:p w:rsidR="00967E0D" w:rsidRDefault="00E44AD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3120"/>
        <w:rPr>
          <w:rFonts w:ascii="Arial" w:hAnsi="Arial" w:cs="Arial"/>
          <w:sz w:val="18"/>
          <w:szCs w:val="18"/>
          <w:lang w:val="hu-HU"/>
        </w:rPr>
      </w:pPr>
      <w:r w:rsidRPr="00967E0D">
        <w:rPr>
          <w:rFonts w:ascii="Arial" w:hAnsi="Arial" w:cs="Arial"/>
          <w:sz w:val="18"/>
          <w:szCs w:val="18"/>
          <w:lang w:val="hu-HU"/>
        </w:rPr>
        <w:t xml:space="preserve">758/2013 EK rendelet </w:t>
      </w:r>
    </w:p>
    <w:p w:rsidR="008803D7" w:rsidRPr="00967E0D" w:rsidRDefault="00E44AD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3120"/>
        <w:rPr>
          <w:rFonts w:ascii="Times New Roman" w:hAnsi="Times New Roman" w:cs="Times New Roman"/>
          <w:sz w:val="18"/>
          <w:szCs w:val="18"/>
          <w:lang w:val="hu-HU"/>
        </w:rPr>
      </w:pPr>
      <w:r w:rsidRPr="00967E0D">
        <w:rPr>
          <w:rFonts w:ascii="Arial" w:hAnsi="Arial" w:cs="Arial"/>
          <w:sz w:val="18"/>
          <w:szCs w:val="18"/>
          <w:lang w:val="hu-HU"/>
        </w:rPr>
        <w:t>453/2010 EU biztonsági rendelet (I. melléklet)</w:t>
      </w:r>
    </w:p>
    <w:p w:rsidR="008803D7" w:rsidRPr="00967E0D" w:rsidRDefault="00E44AD7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1140" w:right="4880"/>
        <w:jc w:val="both"/>
        <w:rPr>
          <w:rFonts w:ascii="Times New Roman" w:hAnsi="Times New Roman" w:cs="Times New Roman"/>
          <w:sz w:val="18"/>
          <w:szCs w:val="18"/>
          <w:lang w:val="hu-HU"/>
        </w:rPr>
      </w:pPr>
      <w:r w:rsidRPr="00967E0D">
        <w:rPr>
          <w:rFonts w:ascii="Arial" w:hAnsi="Arial" w:cs="Arial"/>
          <w:sz w:val="18"/>
          <w:szCs w:val="18"/>
          <w:lang w:val="hu-HU"/>
        </w:rPr>
        <w:t>286/2011 EK rendelet (ATP 2 CLP) 618/2012 EK rendelet (ATP 3 CLP) 487/2013 EK rendelet (ATP 4 CLP) 944/2013 EK rendelet (ATP 5 CLP) 605/2014 EK rendelet (ATP 6 CLP)</w:t>
      </w:r>
    </w:p>
    <w:p w:rsidR="008803D7" w:rsidRPr="00FF1D0E" w:rsidRDefault="00E44AD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580" w:right="5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Az 1907/2006 EK rendelet (REACH) XVII. melléklete szerinti termékekkel és anyagokkal kapcsolatos rendeletek és az azt követő módosítások:</w:t>
      </w:r>
    </w:p>
    <w:p w:rsidR="008803D7" w:rsidRPr="00FF1D0E" w:rsidRDefault="00E44AD7" w:rsidP="00967E0D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 w:right="4844" w:hanging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termékhez kapcsolódó korlátozások: 3</w:t>
      </w:r>
      <w:proofErr w:type="gramStart"/>
      <w:r>
        <w:rPr>
          <w:rFonts w:ascii="Arial" w:hAnsi="Arial" w:cs="Arial"/>
          <w:sz w:val="18"/>
          <w:szCs w:val="18"/>
          <w:lang w:val="hu-HU"/>
        </w:rPr>
        <w:t>.sz.</w:t>
      </w:r>
      <w:proofErr w:type="gramEnd"/>
      <w:r>
        <w:rPr>
          <w:rFonts w:ascii="Arial" w:hAnsi="Arial" w:cs="Arial"/>
          <w:sz w:val="18"/>
          <w:szCs w:val="18"/>
          <w:lang w:val="hu-HU"/>
        </w:rPr>
        <w:t xml:space="preserve"> rendelet</w:t>
      </w:r>
    </w:p>
    <w:p w:rsidR="008803D7" w:rsidRPr="00FF1D0E" w:rsidRDefault="00E44AD7">
      <w:pPr>
        <w:widowControl w:val="0"/>
        <w:autoSpaceDE w:val="0"/>
        <w:autoSpaceDN w:val="0"/>
        <w:adjustRightInd w:val="0"/>
        <w:spacing w:after="0" w:line="239" w:lineRule="auto"/>
        <w:ind w:left="17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40. sz. korlátozás</w:t>
      </w:r>
    </w:p>
    <w:p w:rsidR="008803D7" w:rsidRPr="00FF1D0E" w:rsidRDefault="00E44AD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700" w:right="4360" w:hanging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Korlátozások a tartalmazott anyagokat illetően: Nincsenek korlátozások.</w:t>
      </w:r>
    </w:p>
    <w:p w:rsidR="008803D7" w:rsidRPr="00FF1D0E" w:rsidRDefault="00E44AD7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Amennyiben lehetséges, hivatkozzon az alábbi szabályozási előírásokra:</w:t>
      </w:r>
    </w:p>
    <w:p w:rsidR="008803D7" w:rsidRPr="00967E0D" w:rsidRDefault="00E44AD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2003/105/EK IRÁNYELV („Súlyos balesetet kiváltó tevékenységek”) és az azt követő módosítások. 648/2004 sz. EK rendelet (mosó- és tisztítószerek).</w:t>
      </w:r>
    </w:p>
    <w:p w:rsidR="008803D7" w:rsidRPr="00E8574C" w:rsidRDefault="00967E0D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1</w:t>
      </w:r>
      <w:r w:rsidR="00E44AD7">
        <w:rPr>
          <w:rFonts w:ascii="Arial" w:hAnsi="Arial" w:cs="Arial"/>
          <w:sz w:val="18"/>
          <w:szCs w:val="18"/>
          <w:lang w:val="hu-HU"/>
        </w:rPr>
        <w:t>999/13/EK (VOC irányelv)</w:t>
      </w:r>
    </w:p>
    <w:p w:rsidR="008803D7" w:rsidRPr="00E8574C" w:rsidRDefault="008803D7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967E0D" w:rsidRDefault="00E44AD7" w:rsidP="00967E0D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4540" w:right="-118" w:hanging="396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Előírások a 82/501/EGK (</w:t>
      </w:r>
      <w:proofErr w:type="spellStart"/>
      <w:r>
        <w:rPr>
          <w:rFonts w:ascii="Arial" w:hAnsi="Arial" w:cs="Arial"/>
          <w:sz w:val="18"/>
          <w:szCs w:val="18"/>
          <w:lang w:val="hu-HU"/>
        </w:rPr>
        <w:t>Seveso</w:t>
      </w:r>
      <w:proofErr w:type="spellEnd"/>
      <w:r>
        <w:rPr>
          <w:rFonts w:ascii="Arial" w:hAnsi="Arial" w:cs="Arial"/>
          <w:sz w:val="18"/>
          <w:szCs w:val="18"/>
          <w:lang w:val="hu-HU"/>
        </w:rPr>
        <w:t>) és a 96/82/EGK (</w:t>
      </w:r>
      <w:proofErr w:type="spellStart"/>
      <w:r>
        <w:rPr>
          <w:rFonts w:ascii="Arial" w:hAnsi="Arial" w:cs="Arial"/>
          <w:sz w:val="18"/>
          <w:szCs w:val="18"/>
          <w:lang w:val="hu-HU"/>
        </w:rPr>
        <w:t>Seveso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II) rendeleteknek megfelelően: </w:t>
      </w:r>
    </w:p>
    <w:p w:rsidR="008803D7" w:rsidRPr="00E8574C" w:rsidRDefault="00E44AD7" w:rsidP="00967E0D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34" w:right="-118" w:hanging="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8803D7" w:rsidRPr="00E8574C" w:rsidRDefault="008803D7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E8574C" w:rsidRDefault="00E44AD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6060" w:hanging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15.2. Kémiai biztonsági értékelés: Nem készült</w:t>
      </w:r>
    </w:p>
    <w:p w:rsidR="008803D7" w:rsidRPr="00E8574C" w:rsidRDefault="008803D7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E8574C" w:rsidRDefault="00E44A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lang w:val="hu-HU"/>
        </w:rPr>
        <w:t>16. SZAKASZ: Egyéb információk:</w:t>
      </w:r>
    </w:p>
    <w:p w:rsidR="008803D7" w:rsidRPr="00E8574C" w:rsidRDefault="008803D7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E8574C" w:rsidRDefault="00E44AD7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3.</w:t>
      </w:r>
      <w:r w:rsidR="00967E0D">
        <w:rPr>
          <w:rFonts w:ascii="Arial" w:hAnsi="Arial" w:cs="Arial"/>
          <w:sz w:val="18"/>
          <w:szCs w:val="18"/>
          <w:lang w:val="hu-HU"/>
        </w:rPr>
        <w:t xml:space="preserve"> </w:t>
      </w:r>
      <w:r>
        <w:rPr>
          <w:rFonts w:ascii="Arial" w:hAnsi="Arial" w:cs="Arial"/>
          <w:sz w:val="18"/>
          <w:szCs w:val="18"/>
          <w:lang w:val="hu-HU"/>
        </w:rPr>
        <w:t>szakaszban előforduló veszélyességre és kockázatra utaló mondatok teljes szövege:</w:t>
      </w:r>
    </w:p>
    <w:p w:rsidR="008803D7" w:rsidRPr="00E8574C" w:rsidRDefault="00967E0D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R20/21/22</w:t>
      </w:r>
      <w:r w:rsidR="00E44AD7">
        <w:rPr>
          <w:rFonts w:ascii="Arial" w:hAnsi="Arial" w:cs="Arial"/>
          <w:sz w:val="18"/>
          <w:szCs w:val="18"/>
          <w:lang w:val="hu-HU"/>
        </w:rPr>
        <w:t xml:space="preserve"> Belélegezve, bőrrel érintkezve és lenyelve ártalmas </w:t>
      </w:r>
    </w:p>
    <w:p w:rsidR="008803D7" w:rsidRPr="00E8574C" w:rsidRDefault="00E44AD7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R22 Lenyelve ártalmas.</w:t>
      </w:r>
    </w:p>
    <w:p w:rsidR="008803D7" w:rsidRPr="00E8574C" w:rsidRDefault="008803D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E8574C" w:rsidRDefault="00E44AD7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R35 Súlyos égési sérülést okoz.</w:t>
      </w:r>
    </w:p>
    <w:p w:rsidR="008803D7" w:rsidRPr="00E8574C" w:rsidRDefault="00E44AD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R36/38 Szem-és bőrirritáló hatású.</w:t>
      </w:r>
    </w:p>
    <w:p w:rsidR="008803D7" w:rsidRPr="00E8574C" w:rsidRDefault="00E44AD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R41 Súlyos szemkárosodást okozhat.</w:t>
      </w:r>
    </w:p>
    <w:p w:rsidR="008803D7" w:rsidRPr="00E8574C" w:rsidRDefault="008803D7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E8574C" w:rsidRDefault="00E44AD7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H319 Súlyos szemirritációt okoz.</w:t>
      </w:r>
    </w:p>
    <w:p w:rsidR="008803D7" w:rsidRPr="00E8574C" w:rsidRDefault="00E44AD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H315 B</w:t>
      </w:r>
      <w:r w:rsidR="00967E0D">
        <w:rPr>
          <w:rFonts w:ascii="Arial" w:hAnsi="Arial" w:cs="Arial"/>
          <w:sz w:val="18"/>
          <w:szCs w:val="18"/>
          <w:lang w:val="hu-HU"/>
        </w:rPr>
        <w:t>ő</w:t>
      </w:r>
      <w:r>
        <w:rPr>
          <w:rFonts w:ascii="Arial" w:hAnsi="Arial" w:cs="Arial"/>
          <w:sz w:val="18"/>
          <w:szCs w:val="18"/>
          <w:lang w:val="hu-HU"/>
        </w:rPr>
        <w:t>rirritáló hatású.</w:t>
      </w:r>
    </w:p>
    <w:p w:rsidR="008803D7" w:rsidRPr="00E8574C" w:rsidRDefault="00E44AD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H302 Lenyelve ártalmas.</w:t>
      </w:r>
    </w:p>
    <w:p w:rsidR="008803D7" w:rsidRPr="00E8574C" w:rsidRDefault="00E44AD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H312 B</w:t>
      </w:r>
      <w:r w:rsidR="00967E0D">
        <w:rPr>
          <w:rFonts w:ascii="Arial" w:hAnsi="Arial" w:cs="Arial"/>
          <w:sz w:val="18"/>
          <w:szCs w:val="18"/>
          <w:lang w:val="hu-HU"/>
        </w:rPr>
        <w:t>ő</w:t>
      </w:r>
      <w:r>
        <w:rPr>
          <w:rFonts w:ascii="Arial" w:hAnsi="Arial" w:cs="Arial"/>
          <w:sz w:val="18"/>
          <w:szCs w:val="18"/>
          <w:lang w:val="hu-HU"/>
        </w:rPr>
        <w:t>rrel érintkezve ártalmas</w:t>
      </w:r>
    </w:p>
    <w:p w:rsidR="008803D7" w:rsidRPr="00E8574C" w:rsidRDefault="008803D7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E8574C" w:rsidRDefault="00E44AD7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H332 Belélegezve ártalmas.</w:t>
      </w:r>
    </w:p>
    <w:p w:rsidR="008803D7" w:rsidRPr="00E8574C" w:rsidRDefault="00E44AD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H318 Súlyos szemkárosodást okoz.</w:t>
      </w:r>
    </w:p>
    <w:p w:rsidR="008803D7" w:rsidRPr="00E8574C" w:rsidRDefault="00E44AD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H314 Súlyos égési sérülést és szemkárosodást okoz.</w:t>
      </w:r>
    </w:p>
    <w:p w:rsidR="008803D7" w:rsidRPr="00E8574C" w:rsidRDefault="008803D7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967E0D" w:rsidRDefault="00E44AD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580" w:right="150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Ez a dokumentum egy megfelelő képesítéssel ellátott, szakértő személy munkája. </w:t>
      </w:r>
    </w:p>
    <w:p w:rsidR="008803D7" w:rsidRPr="00FF1D0E" w:rsidRDefault="00E44AD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580" w:right="15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Főbb bibliográfiai források:</w:t>
      </w:r>
    </w:p>
    <w:p w:rsidR="008803D7" w:rsidRPr="00FF1D0E" w:rsidRDefault="00E44AD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ECDIN -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Environmental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Chemicals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Data and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Information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Network (Környezetvédelmi Kémiai Adatok és Információs Hálózat – Közös Kutatóközpont,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Commisson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the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European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Communities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(=Európai Közösség Tanácsa)</w:t>
      </w:r>
    </w:p>
    <w:p w:rsidR="008803D7" w:rsidRPr="00FF1D0E" w:rsidRDefault="00E44AD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400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Arial" w:hAnsi="Arial" w:cs="Arial"/>
          <w:sz w:val="18"/>
          <w:szCs w:val="18"/>
          <w:lang w:val="hu-HU"/>
        </w:rPr>
        <w:t>SAX’s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Ipari anyagok veszélyes tulajdonsága – 8. kiadás – Van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Nostrad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Reinold</w:t>
      </w:r>
      <w:proofErr w:type="spellEnd"/>
    </w:p>
    <w:p w:rsidR="008803D7" w:rsidRPr="00FF1D0E" w:rsidRDefault="00E44AD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CCNL - Függelék 1</w:t>
      </w:r>
    </w:p>
    <w:p w:rsidR="008803D7" w:rsidRPr="00FF1D0E" w:rsidRDefault="00E44AD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580" w:right="4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biztonsági adatlapban foglalt információk, adatok és ajánlások, amelyeket a kiadás időpontjában pontosnak, helytállónak és szakszerűnek tartunk, hozzáértő szakemberek jóhiszemű munkájából származnak. Ezek mindössze a termék kezeléséhez adott útmutatóként szolgálhatnak a teljesség igénye nélkül.</w:t>
      </w: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E44AD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580" w:right="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biztonsági adatlapban foglalt információk megbízható</w:t>
      </w:r>
      <w:r w:rsidR="00967E0D">
        <w:rPr>
          <w:rFonts w:ascii="Arial" w:hAnsi="Arial" w:cs="Arial"/>
          <w:sz w:val="18"/>
          <w:szCs w:val="18"/>
          <w:lang w:val="hu-HU"/>
        </w:rPr>
        <w:t>ságának mérlegelése, valamint a</w:t>
      </w:r>
      <w:r>
        <w:rPr>
          <w:rFonts w:ascii="Arial" w:hAnsi="Arial" w:cs="Arial"/>
          <w:sz w:val="18"/>
          <w:szCs w:val="18"/>
          <w:lang w:val="hu-HU"/>
        </w:rPr>
        <w:t xml:space="preserve"> termék konkrét felhasználási és kezelési módjának megállapítása a tevékenységet végző felelőssége.</w:t>
      </w:r>
    </w:p>
    <w:p w:rsidR="008803D7" w:rsidRPr="00FF1D0E" w:rsidRDefault="00E44AD7" w:rsidP="00967E0D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Jelen biztonságtechnikai adatlap joghatályon kívül helyez és megszüntet minden korábbi kiadást.</w:t>
      </w:r>
    </w:p>
    <w:p w:rsidR="008803D7" w:rsidRPr="00967E0D" w:rsidRDefault="00E44AD7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39" w:lineRule="auto"/>
        <w:ind w:left="580"/>
        <w:rPr>
          <w:rFonts w:ascii="Arial" w:hAnsi="Arial" w:cs="Arial"/>
          <w:sz w:val="18"/>
          <w:szCs w:val="18"/>
        </w:rPr>
      </w:pPr>
      <w:r w:rsidRPr="00967E0D">
        <w:rPr>
          <w:rFonts w:ascii="Arial" w:hAnsi="Arial" w:cs="Arial"/>
          <w:sz w:val="18"/>
          <w:szCs w:val="18"/>
          <w:lang w:val="hu-HU"/>
        </w:rPr>
        <w:t>ADR:</w:t>
      </w:r>
      <w:r w:rsidRPr="00967E0D">
        <w:rPr>
          <w:rFonts w:ascii="Arial" w:hAnsi="Arial" w:cs="Arial"/>
          <w:sz w:val="18"/>
          <w:szCs w:val="18"/>
          <w:lang w:val="hu-HU"/>
        </w:rPr>
        <w:tab/>
        <w:t xml:space="preserve"> European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Agreement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concerning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the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International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Carriage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of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Dangerous</w:t>
      </w:r>
      <w:proofErr w:type="spellEnd"/>
    </w:p>
    <w:p w:rsidR="008803D7" w:rsidRPr="00967E0D" w:rsidRDefault="00E44AD7">
      <w:pPr>
        <w:widowControl w:val="0"/>
        <w:autoSpaceDE w:val="0"/>
        <w:autoSpaceDN w:val="0"/>
        <w:adjustRightInd w:val="0"/>
        <w:spacing w:after="0" w:line="239" w:lineRule="auto"/>
        <w:ind w:left="2000"/>
        <w:rPr>
          <w:rFonts w:ascii="Arial" w:hAnsi="Arial" w:cs="Arial"/>
          <w:sz w:val="18"/>
          <w:szCs w:val="18"/>
        </w:rPr>
      </w:pP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Goods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by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Road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>. (Veszélyes Áruk Nemzetközi Közúti Szállításáról szóló Európai Megállapodás)</w:t>
      </w:r>
    </w:p>
    <w:p w:rsidR="008803D7" w:rsidRPr="00967E0D" w:rsidRDefault="00E44AD7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39" w:lineRule="auto"/>
        <w:ind w:left="580"/>
        <w:rPr>
          <w:rFonts w:ascii="Arial" w:hAnsi="Arial" w:cs="Arial"/>
          <w:sz w:val="18"/>
          <w:szCs w:val="18"/>
        </w:rPr>
      </w:pPr>
      <w:r w:rsidRPr="00967E0D">
        <w:rPr>
          <w:rFonts w:ascii="Arial" w:hAnsi="Arial" w:cs="Arial"/>
          <w:sz w:val="18"/>
          <w:szCs w:val="18"/>
          <w:lang w:val="hu-HU"/>
        </w:rPr>
        <w:t>CAS:</w:t>
      </w:r>
      <w:r w:rsidRPr="00967E0D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Chemical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Abstracts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Service (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division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of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the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American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Chemical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Society).</w:t>
      </w:r>
    </w:p>
    <w:p w:rsidR="008803D7" w:rsidRPr="00967E0D" w:rsidRDefault="00E44AD7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39" w:lineRule="auto"/>
        <w:ind w:left="580"/>
        <w:rPr>
          <w:rFonts w:ascii="Arial" w:hAnsi="Arial" w:cs="Arial"/>
          <w:sz w:val="18"/>
          <w:szCs w:val="18"/>
        </w:rPr>
      </w:pPr>
      <w:r w:rsidRPr="00967E0D">
        <w:rPr>
          <w:rFonts w:ascii="Arial" w:hAnsi="Arial" w:cs="Arial"/>
          <w:sz w:val="18"/>
          <w:szCs w:val="18"/>
          <w:lang w:val="hu-HU"/>
        </w:rPr>
        <w:t>CLP:</w:t>
      </w:r>
      <w:r w:rsidRPr="00967E0D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Classification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,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Labeling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,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Packaging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>. (Osztályozás, címkézés, csomagolás)</w:t>
      </w:r>
    </w:p>
    <w:p w:rsidR="008803D7" w:rsidRPr="00967E0D" w:rsidRDefault="008803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  <w:sectPr w:rsidR="008803D7" w:rsidRPr="00967E0D">
          <w:pgSz w:w="11900" w:h="16836"/>
          <w:pgMar w:top="1181" w:right="1280" w:bottom="861" w:left="1240" w:header="720" w:footer="720" w:gutter="0"/>
          <w:cols w:space="720" w:equalWidth="0">
            <w:col w:w="9380"/>
          </w:cols>
          <w:noEndnote/>
        </w:sectPr>
      </w:pPr>
    </w:p>
    <w:p w:rsidR="008803D7" w:rsidRDefault="008803D7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 w:cs="Times New Roman"/>
          <w:sz w:val="24"/>
          <w:szCs w:val="24"/>
        </w:rPr>
      </w:pPr>
    </w:p>
    <w:p w:rsidR="00967E0D" w:rsidRDefault="00967E0D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2739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8803D7" w:rsidRPr="00967E0D" w:rsidRDefault="00E44AD7" w:rsidP="00967E0D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2015.2.20. verziószám:2 7. oldal</w:t>
      </w:r>
    </w:p>
    <w:p w:rsidR="008803D7" w:rsidRPr="00967E0D" w:rsidRDefault="00880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8803D7" w:rsidRPr="00967E0D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p w:rsidR="008803D7" w:rsidRPr="00E8574C" w:rsidRDefault="00E44AD7">
      <w:pPr>
        <w:widowControl w:val="0"/>
        <w:autoSpaceDE w:val="0"/>
        <w:autoSpaceDN w:val="0"/>
        <w:adjustRightInd w:val="0"/>
        <w:spacing w:after="0" w:line="240" w:lineRule="auto"/>
        <w:ind w:left="27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8803D7" w:rsidRPr="00E8574C" w:rsidRDefault="00E44AD7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-323215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03D7" w:rsidRDefault="00E44A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35"/>
          <w:szCs w:val="35"/>
          <w:lang w:val="hu-HU"/>
        </w:rPr>
        <w:t>SANITEC GREEN POWER SGRASSATORE 750ml</w:t>
      </w:r>
    </w:p>
    <w:p w:rsidR="008803D7" w:rsidRDefault="006671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66710D">
        <w:rPr>
          <w:noProof/>
          <w:lang w:val="hu-HU"/>
        </w:rPr>
        <w:pict>
          <v:line id="Line 17" o:spid="_x0000_s1026" style="position:absolute;z-index:-251642880;visibility:visible" from="-25.5pt,23.15pt" to="-25.5pt,6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7QmHQIAAEIEAAAOAAAAZHJzL2Uyb0RvYy54bWysU8uO2yAU3VfqPyD2ie2M87LijKo46Sbt&#10;RJrpB9wAjlExICBxoqr/XsBJ2rSbqqoX+ALnHs59LZ7PrUAnZixXssTZMMWISaIol4cSf3nbDGYY&#10;WQeSglCSlfjCLH5evn+36HTBRqpRgjKDPIm0RadL3DiniySxpGEt2KHSTPrLWpkWnN+aQ0INdJ69&#10;FckoTSdJpwzVRhFmrT+t+ku8jPx1zYh7qWvLHBIl9tpcXE1c92FNlgsoDgZ0w8lVBvyDiha49I/e&#10;qSpwgI6G/0HVcmKUVbUbEtUmqq45YTEGH02W/hbNawOaxVh8cqy+p8n+P1ry+bQziNMS5xhJaH2J&#10;tlwylE1DajptC49YyZ0JwZGzfNVbRb5aJNWqAXlgUeLbRXu/LHgkDy5hY7V/YN99UtRj4OhUzNO5&#10;Nm2g9BlA51iOy70c7OwQ6Q+JP53Ox7N8PI7sUNwctbHuI1MtCkaJhRcdieG0tS4IgeIGCe9IteFC&#10;xGoLiboST57GaXSwSnAaLgPMmsN+JQw6QeiX+F3ffYAF5gps0+PiVYBBYdRR0mg1DOj6ajvgore9&#10;KiED0MfodV6tvlO+zdP5erae5YN8NFkP8rSqBh82q3ww2WTTcfVUrVZV9j1ozvKi4ZQyGWTfujbL&#10;/64rrvPT99u9b+/5SR7ZYyK92Ns/io5FDnXtO2Sv6GVnQs5DvX2jRvB1qMIk/LqPqJ+jv/wBAAD/&#10;/wMAUEsDBBQABgAIAAAAIQB8C0If3gAAAAsBAAAPAAAAZHJzL2Rvd25yZXYueG1sTI/BTsMwDIbv&#10;SLxDZCRuW9pBq600nRBSERcODMQ5a7y2InGqJGsKT08QBzja/vT7++v9YjSb0fnRkoB8nQFD6qwa&#10;qRfw9tqutsB8kKSktoQCPtHDvrm8qGWlbKQXnA+hZymEfCUFDCFMFee+G9BIv7YTUrqdrDMypNH1&#10;XDkZU7jRfJNlJTdypPRhkBM+DNh9HM5GAOXhXccY4uy+isciL9qn7LkV4vpqub8DFnAJfzD86Cd1&#10;aJLT0Z5JeaYFrIo8dQkCbssbYAn4XRwTudntSuBNzf93aL4BAAD//wMAUEsBAi0AFAAGAAgAAAAh&#10;ALaDOJL+AAAA4QEAABMAAAAAAAAAAAAAAAAAAAAAAFtDb250ZW50X1R5cGVzXS54bWxQSwECLQAU&#10;AAYACAAAACEAOP0h/9YAAACUAQAACwAAAAAAAAAAAAAAAAAvAQAAX3JlbHMvLnJlbHNQSwECLQAU&#10;AAYACAAAACEAAl+0Jh0CAABCBAAADgAAAAAAAAAAAAAAAAAuAgAAZHJzL2Uyb0RvYy54bWxQSwEC&#10;LQAUAAYACAAAACEAfAtCH94AAAALAQAADwAAAAAAAAAAAAAAAAB3BAAAZHJzL2Rvd25yZXYueG1s&#10;UEsFBgAAAAAEAAQA8wAAAIIFAAAAAA==&#10;" o:allowincell="f" strokeweight=".5pt"/>
        </w:pict>
      </w:r>
      <w:r w:rsidRPr="0066710D">
        <w:rPr>
          <w:noProof/>
          <w:lang w:val="hu-HU"/>
        </w:rPr>
        <w:pict>
          <v:line id="Line 18" o:spid="_x0000_s1029" style="position:absolute;z-index:-251641856;visibility:visible" from="452.1pt,23.15pt" to="452.1pt,6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dU3HgIAAEIEAAAOAAAAZHJzL2Uyb0RvYy54bWysU8uO2jAU3VfqP1jeQxIIDESEUUWgG9pB&#10;mukHXGyHWHVsyzYEVPXfaztAS7upqmbhXNvnHp/7WjyfW4FOzFiuZImzYYoRk0RRLg8l/vK2Gcww&#10;sg4kBaEkK/GFWfy8fP9u0emCjVSjBGUGeRJpi06XuHFOF0liScNasEOlmfSXtTItOL81h4Qa6Dx7&#10;K5JRmk6TThmqjSLMWn9a9Zd4GfnrmhH3UteWOSRK7LW5uJq47sOaLBdQHAzohpOrDPgHFS1w6R+9&#10;U1XgAB0N/4Oq5cQoq2o3JKpNVF1zwmIMPpos/S2a1wY0i7H45Fh9T5P9f7Tk82lnEKclHmMkofUl&#10;2nLJUDYLqem0LTxiJXcmBEfO8lVvFflqkVSrBuSBRYlvF+39suCRPLiEjdX+gX33SVGPgaNTMU/n&#10;2rSB0mcAnWM5LvdysLNDpD8k/vRpPpnlk0lkh+LmqI11H5lqUTBKLLzoSAynrXVBCBQ3SHhHqg0X&#10;IlZbSNSVeDqepNHBKsFpuAwwaw77lTDoBKFf4nd99wEWmCuwTY+LVwEGhVFHSaPVMKDrq+2Ai972&#10;qoQMQB+j13m1+k75Nk/n69l6lg/y0XQ9yNOqGnzYrPLBdJM9TapxtVpV2fegOcuLhlPKZJB969os&#10;/7uuuM5P32/3vr3nJ3lkj4n0Ym//KDoWOdS175C9opedCTkP9faNGsHXoQqT8Os+on6O/vIHAAAA&#10;//8DAFBLAwQUAAYACAAAACEAgstApt4AAAALAQAADwAAAGRycy9kb3ducmV2LnhtbEyPwU6EMBCG&#10;7ya+QzMm3twWXMiClI0xwXjx4Go8d2kXiO2UtF2KPr01HvQ4M1/++f5mvxpNFuX8ZJFDtmFAFPZW&#10;TjhweHvtbnZAfBAohbaoOHwqD/v28qIRtbQRX9RyCANJIehrwWEMYa4p9f2ojPAbOytMt5N1RoQ0&#10;uoFKJ2IKN5rmjJXUiAnTh1HM6mFU/cfhbDhgFt51jCEu7qt4LLKie2LPHefXV+v9HZCg1vAHw49+&#10;Uoc2OR3tGaUnmkPFtnlCOWzLWyAJ+F0cE5lXVQm0bej/Du03AAAA//8DAFBLAQItABQABgAIAAAA&#10;IQC2gziS/gAAAOEBAAATAAAAAAAAAAAAAAAAAAAAAABbQ29udGVudF9UeXBlc10ueG1sUEsBAi0A&#10;FAAGAAgAAAAhADj9If/WAAAAlAEAAAsAAAAAAAAAAAAAAAAALwEAAF9yZWxzLy5yZWxzUEsBAi0A&#10;FAAGAAgAAAAhADSx1TceAgAAQgQAAA4AAAAAAAAAAAAAAAAALgIAAGRycy9lMm9Eb2MueG1sUEsB&#10;Ai0AFAAGAAgAAAAhAILLQKbeAAAACwEAAA8AAAAAAAAAAAAAAAAAeAQAAGRycy9kb3ducmV2Lnht&#10;bFBLBQYAAAAABAAEAPMAAACDBQAAAAA=&#10;" o:allowincell="f" strokeweight=".5pt"/>
        </w:pict>
      </w:r>
      <w:r w:rsidRPr="0066710D">
        <w:rPr>
          <w:noProof/>
          <w:lang w:val="hu-HU"/>
        </w:rPr>
        <w:pict>
          <v:line id="Line 19" o:spid="_x0000_s1028" style="position:absolute;z-index:-251640832;visibility:visible" from="-25.75pt,23.4pt" to="452.3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RZAHQIAAEIEAAAOAAAAZHJzL2Uyb0RvYy54bWysU8GO2jAQvVfqP1i+QxKWZSEirKoEeqFd&#10;pN1+gLEdYtWxLdsQUNV/79ghiG0vVVUOZpyZefNm5nn5fG4lOnHrhFYFzsYpRlxRzYQ6FPjb22Y0&#10;x8h5ohiRWvECX7jDz6uPH5adyflEN1oybhGAKJd3psCN9yZPEkcb3hI31oYrcNbatsTD1R4SZkkH&#10;6K1MJmk6SzptmbGacufga9U78Sri1zWn/qWuHfdIFhi4+XjaeO7DmayWJD9YYhpBrzTIP7BoiVBQ&#10;9AZVEU/Q0Yo/oFpBrXa69mOq20TXtaA89gDdZOlv3bw2xPDYCwzHmduY3P+DpV9PO4sEK/AEI0Va&#10;WNFWKI6yRRhNZ1wOEaXa2dAcPatXs9X0u0NKlw1RBx4pvl0M5GUhI3mXEi7OQIF990UziCFHr+Oc&#10;zrVtAyRMAJ3jOi63dfCzRxQ+ztKnbP4EW6ODLyH5kGis85+5blEwCiyBdAQmp63zgQjJh5BQR+mN&#10;kDJuWyrUAfjDYxoTnJaCBWcIc/awL6VFJxL0En+xK/DchwXkirimj4uuXklWHxWLVRpO2PpqeyJk&#10;bwMrqUIh6BF4Xq1eKT8W6WI9X8+no+lkth5N06oafdqU09Fskz09Vg9VWVbZz8A5m+aNYIyrQHtQ&#10;bTb9O1Vc30+vt5tub/NJ3qPHQQLZ4T+SjksOe+0VstfssrPD8kGoMfj6qMJLuL+Dff/0V78AAAD/&#10;/wMAUEsDBBQABgAIAAAAIQARasQC3AAAAAkBAAAPAAAAZHJzL2Rvd25yZXYueG1sTI/BTsMwEETv&#10;SPyDtUjcWjuoKRDiVAgpiAsHCuLsxiaJsNeR7caBr2cRB3rc3ZnZN/VucZbNJsTRo4RiLYAZ7Lwe&#10;sZfw9tquboDFpFAr69FI+DIRds35Wa0q7TO+mHmfekYhGCslYUhpqjiP3WCcims/GaTbhw9OJRpD&#10;z3VQmcKd5VdCbLlTI9KHQU3mYTDd5/7oJGCR3m3OKc/hu3wsi7J9Es+tlJcXy/0dsGSW9C+GX3xC&#10;h4aYDv6IOjIrYUU2kkrYbKkCCW7F5hrY4W/Bm5qfNmh+AAAA//8DAFBLAQItABQABgAIAAAAIQC2&#10;gziS/gAAAOEBAAATAAAAAAAAAAAAAAAAAAAAAABbQ29udGVudF9UeXBlc10ueG1sUEsBAi0AFAAG&#10;AAgAAAAhADj9If/WAAAAlAEAAAsAAAAAAAAAAAAAAAAALwEAAF9yZWxzLy5yZWxzUEsBAi0AFAAG&#10;AAgAAAAhAOg5FkAdAgAAQgQAAA4AAAAAAAAAAAAAAAAALgIAAGRycy9lMm9Eb2MueG1sUEsBAi0A&#10;FAAGAAgAAAAhABFqxALcAAAACQEAAA8AAAAAAAAAAAAAAAAAdwQAAGRycy9kb3ducmV2LnhtbFBL&#10;BQYAAAAABAAEAPMAAACABQAAAAA=&#10;" o:allowincell="f" strokeweight=".5pt"/>
        </w:pict>
      </w:r>
      <w:r w:rsidRPr="0066710D">
        <w:rPr>
          <w:noProof/>
          <w:lang w:val="hu-HU"/>
        </w:rPr>
        <w:pict>
          <v:line id="Line 20" o:spid="_x0000_s1027" style="position:absolute;z-index:-251639808;visibility:visible" from="-25.75pt,649.55pt" to="452.35pt,6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APkHgIAAEIEAAAOAAAAZHJzL2Uyb0RvYy54bWysU8GO2jAQvVfqP1i5QxI2C2xEWFUJ9EK7&#10;SLv9AGM7xKpjW7YhoKr/3rGTILa9VFU5mHFm/ObNvJnV86UV6MyM5UoWUTpNIsQkUZTLYxF9e9tO&#10;lhGyDkuKhZKsiK7MRs/rjx9Wnc7ZTDVKUGYQgEibd7qIGud0HseWNKzFdqo0k+CslWmxg6s5xtTg&#10;DtBbEc+SZB53ylBtFGHWwteqd0brgF/XjLiXurbMIVFEwM2F04Tz4M94vcL50WDdcDLQwP/AosVc&#10;QtIbVIUdRifD/4BqOTHKqtpNiWpjVdecsFADVJMmv1Xz2mDNQi3QHKtvbbL/D5Z8Pe8N4hS0i5DE&#10;LUi045KhWWhNp20OEaXcG18cuchXvVPku0VSlQ2WRxYovl01vEt9M+N3T/zFakhw6L4oCjH45FTo&#10;06U2rYeEDqBLkON6k4NdHCLwcZ4s0uUCVCOjL8b5+FAb6z4z1SJvFJEA0gEYn3fWeSI4H0N8Hqm2&#10;XIigtpCoA/CHxyQ8sEpw6p0+zJrjoRQGnbGfl/ALVYHnPswjV9g2fVxw9ZNk1EnSkKVhmG4G22Eu&#10;ehtYCekTQY3Ac7D6SfnxlDxtlptlNslm880kS6pq8mlbZpP5Nl08Vg9VWVbpT885zfKGU8qkpz1O&#10;bZr93VQM+9PP221ub/2J36OHRgLZ8T+QDiJ7Xf2a2fyg6HVvRvFhUEPwsFR+E+7vYN+v/voXAAAA&#10;//8DAFBLAwQUAAYACAAAACEAz9FJYd0AAAANAQAADwAAAGRycy9kb3ducmV2LnhtbEyPwU7DMBBE&#10;70j8g7VI3Fo7FYEmxKkQUhAXDhTE2Y3dJMJeR7EbB76e5YDocXdmZ99Uu8VZNpspDB4lZGsBzGDr&#10;9YCdhPe3ZrUFFqJCraxHI+HLBNjVlxeVKrVP+GrmfewYhWAolYQ+xrHkPLS9cSqs/WiQtKOfnIo0&#10;Th3Xk0oU7izfCHHLnRqQPvRqNI+9aT/3JycBs/hhU4ppnr7zpzzLm2fx0kh5fbU83AOLZon/ZvjF&#10;J3SoiengT6gDsxJWdEZWEjZFkQEjSyFu7oAd/la8rvh5i/oHAAD//wMAUEsBAi0AFAAGAAgAAAAh&#10;ALaDOJL+AAAA4QEAABMAAAAAAAAAAAAAAAAAAAAAAFtDb250ZW50X1R5cGVzXS54bWxQSwECLQAU&#10;AAYACAAAACEAOP0h/9YAAACUAQAACwAAAAAAAAAAAAAAAAAvAQAAX3JlbHMvLnJlbHNQSwECLQAU&#10;AAYACAAAACEAtdQD5B4CAABCBAAADgAAAAAAAAAAAAAAAAAuAgAAZHJzL2Uyb0RvYy54bWxQSwEC&#10;LQAUAAYACAAAACEAz9FJYd0AAAANAQAADwAAAAAAAAAAAAAAAAB4BAAAZHJzL2Rvd25yZXYueG1s&#10;UEsFBgAAAAAEAAQA8wAAAIIFAAAAAA==&#10;" o:allowincell="f" strokeweight=".5pt"/>
        </w:pict>
      </w:r>
    </w:p>
    <w:p w:rsidR="008803D7" w:rsidRDefault="008803D7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</w:rPr>
      </w:pPr>
    </w:p>
    <w:p w:rsidR="008803D7" w:rsidRPr="00967E0D" w:rsidRDefault="00E44AD7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39" w:lineRule="auto"/>
        <w:ind w:left="120"/>
        <w:rPr>
          <w:rFonts w:ascii="Arial" w:hAnsi="Arial" w:cs="Arial"/>
          <w:sz w:val="18"/>
          <w:szCs w:val="18"/>
        </w:rPr>
      </w:pPr>
      <w:r w:rsidRPr="00967E0D">
        <w:rPr>
          <w:rFonts w:ascii="Arial" w:hAnsi="Arial" w:cs="Arial"/>
          <w:sz w:val="18"/>
          <w:szCs w:val="18"/>
          <w:lang w:val="hu-HU"/>
        </w:rPr>
        <w:t>DNEL:</w:t>
      </w:r>
      <w:r w:rsidRPr="00967E0D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Derived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gramStart"/>
      <w:r w:rsidRPr="00967E0D">
        <w:rPr>
          <w:rFonts w:ascii="Arial" w:hAnsi="Arial" w:cs="Arial"/>
          <w:sz w:val="18"/>
          <w:szCs w:val="18"/>
          <w:lang w:val="hu-HU"/>
        </w:rPr>
        <w:t>No</w:t>
      </w:r>
      <w:proofErr w:type="gram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Effect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Level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>. (Származtatott hatásmentes szint)</w:t>
      </w:r>
    </w:p>
    <w:p w:rsidR="00967E0D" w:rsidRDefault="00E44AD7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39" w:lineRule="auto"/>
        <w:ind w:left="120"/>
        <w:rPr>
          <w:rFonts w:ascii="Arial" w:hAnsi="Arial" w:cs="Arial"/>
          <w:sz w:val="18"/>
          <w:szCs w:val="18"/>
          <w:lang w:val="hu-HU"/>
        </w:rPr>
      </w:pPr>
      <w:r w:rsidRPr="00967E0D">
        <w:rPr>
          <w:rFonts w:ascii="Arial" w:hAnsi="Arial" w:cs="Arial"/>
          <w:sz w:val="18"/>
          <w:szCs w:val="18"/>
          <w:lang w:val="hu-HU"/>
        </w:rPr>
        <w:t>EINECS:</w:t>
      </w:r>
      <w:r w:rsidRPr="00967E0D">
        <w:rPr>
          <w:rFonts w:ascii="Arial" w:hAnsi="Arial" w:cs="Arial"/>
          <w:sz w:val="18"/>
          <w:szCs w:val="18"/>
          <w:lang w:val="hu-HU"/>
        </w:rPr>
        <w:tab/>
        <w:t xml:space="preserve">European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Inventory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of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Existing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Commercial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Chemical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Substances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. (Létező </w:t>
      </w:r>
    </w:p>
    <w:p w:rsidR="008803D7" w:rsidRPr="00967E0D" w:rsidRDefault="00967E0D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39" w:lineRule="auto"/>
        <w:ind w:left="12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ab/>
      </w:r>
      <w:r w:rsidR="00E44AD7" w:rsidRPr="00967E0D">
        <w:rPr>
          <w:rFonts w:ascii="Arial" w:hAnsi="Arial" w:cs="Arial"/>
          <w:sz w:val="18"/>
          <w:szCs w:val="18"/>
          <w:lang w:val="hu-HU"/>
        </w:rPr>
        <w:t>Kereskedelmi Vegyi Anyagok Európai Jegyzéke)</w:t>
      </w:r>
    </w:p>
    <w:p w:rsidR="008803D7" w:rsidRPr="00967E0D" w:rsidRDefault="00E44AD7" w:rsidP="00967E0D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39" w:lineRule="auto"/>
        <w:ind w:left="120" w:right="-532"/>
        <w:rPr>
          <w:rFonts w:ascii="Arial" w:hAnsi="Arial" w:cs="Arial"/>
          <w:sz w:val="18"/>
          <w:szCs w:val="18"/>
          <w:lang w:val="hu-HU"/>
        </w:rPr>
      </w:pP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GefStoffVO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>:</w:t>
      </w:r>
      <w:r w:rsidRPr="00967E0D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Ordinance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on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Hazardous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Substances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,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Germany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>. (Veszélyes Anyagok Német Szabályzata)</w:t>
      </w:r>
    </w:p>
    <w:p w:rsidR="008803D7" w:rsidRPr="00967E0D" w:rsidRDefault="008803D7">
      <w:pPr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18"/>
          <w:szCs w:val="18"/>
          <w:lang w:val="hu-HU"/>
        </w:rPr>
      </w:pPr>
    </w:p>
    <w:p w:rsidR="00967E0D" w:rsidRDefault="00E44AD7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39" w:lineRule="auto"/>
        <w:ind w:left="120"/>
        <w:rPr>
          <w:rFonts w:ascii="Arial" w:hAnsi="Arial" w:cs="Arial"/>
          <w:sz w:val="18"/>
          <w:szCs w:val="18"/>
          <w:lang w:val="hu-HU"/>
        </w:rPr>
      </w:pPr>
      <w:r w:rsidRPr="00967E0D">
        <w:rPr>
          <w:rFonts w:ascii="Arial" w:hAnsi="Arial" w:cs="Arial"/>
          <w:sz w:val="18"/>
          <w:szCs w:val="18"/>
          <w:lang w:val="hu-HU"/>
        </w:rPr>
        <w:t>GHS:</w:t>
      </w:r>
      <w:r w:rsidRPr="00967E0D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Globally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Harmonized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System of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Classification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and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Labeling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of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Chemicals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.(A vegyi </w:t>
      </w:r>
    </w:p>
    <w:p w:rsidR="008803D7" w:rsidRPr="00967E0D" w:rsidRDefault="00967E0D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39" w:lineRule="auto"/>
        <w:ind w:left="12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ab/>
      </w:r>
      <w:proofErr w:type="gramStart"/>
      <w:r w:rsidR="00E44AD7" w:rsidRPr="00967E0D">
        <w:rPr>
          <w:rFonts w:ascii="Arial" w:hAnsi="Arial" w:cs="Arial"/>
          <w:sz w:val="18"/>
          <w:szCs w:val="18"/>
          <w:lang w:val="hu-HU"/>
        </w:rPr>
        <w:t>anyagok</w:t>
      </w:r>
      <w:proofErr w:type="gramEnd"/>
      <w:r w:rsidR="00E44AD7" w:rsidRPr="00967E0D">
        <w:rPr>
          <w:rFonts w:ascii="Arial" w:hAnsi="Arial" w:cs="Arial"/>
          <w:sz w:val="18"/>
          <w:szCs w:val="18"/>
          <w:lang w:val="hu-HU"/>
        </w:rPr>
        <w:t xml:space="preserve"> osztályozásának és címkézésének globálisan harmonizált rendszere)</w:t>
      </w:r>
    </w:p>
    <w:p w:rsidR="008803D7" w:rsidRPr="00967E0D" w:rsidRDefault="00E44AD7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39" w:lineRule="auto"/>
        <w:ind w:left="120"/>
        <w:rPr>
          <w:rFonts w:ascii="Arial" w:hAnsi="Arial" w:cs="Arial"/>
          <w:sz w:val="18"/>
          <w:szCs w:val="18"/>
          <w:lang w:val="fr-FR"/>
        </w:rPr>
      </w:pPr>
      <w:r w:rsidRPr="00967E0D">
        <w:rPr>
          <w:rFonts w:ascii="Arial" w:hAnsi="Arial" w:cs="Arial"/>
          <w:sz w:val="18"/>
          <w:szCs w:val="18"/>
          <w:lang w:val="hu-HU"/>
        </w:rPr>
        <w:t>IATA:</w:t>
      </w:r>
      <w:r w:rsidRPr="00967E0D">
        <w:rPr>
          <w:rFonts w:ascii="Arial" w:hAnsi="Arial" w:cs="Arial"/>
          <w:sz w:val="18"/>
          <w:szCs w:val="18"/>
          <w:lang w:val="hu-HU"/>
        </w:rPr>
        <w:tab/>
        <w:t xml:space="preserve">International Air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Transport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Association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>.(Nemzetközi Légi Fuvarozási Egyesület)</w:t>
      </w:r>
    </w:p>
    <w:p w:rsidR="008803D7" w:rsidRPr="00967E0D" w:rsidRDefault="00E44AD7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18"/>
          <w:szCs w:val="18"/>
        </w:rPr>
      </w:pPr>
      <w:r w:rsidRPr="00967E0D">
        <w:rPr>
          <w:rFonts w:ascii="Arial" w:hAnsi="Arial" w:cs="Arial"/>
          <w:sz w:val="18"/>
          <w:szCs w:val="18"/>
          <w:lang w:val="hu-HU"/>
        </w:rPr>
        <w:t>IATA-DGR:</w:t>
      </w:r>
      <w:r w:rsidRPr="00967E0D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Dangerous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Goods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Regulation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by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the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"International Air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Transport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Association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>”</w:t>
      </w:r>
    </w:p>
    <w:p w:rsidR="008803D7" w:rsidRPr="00967E0D" w:rsidRDefault="00E44AD7">
      <w:pPr>
        <w:widowControl w:val="0"/>
        <w:autoSpaceDE w:val="0"/>
        <w:autoSpaceDN w:val="0"/>
        <w:adjustRightInd w:val="0"/>
        <w:spacing w:after="0" w:line="239" w:lineRule="auto"/>
        <w:ind w:left="1540"/>
        <w:rPr>
          <w:rFonts w:ascii="Arial" w:hAnsi="Arial" w:cs="Arial"/>
          <w:sz w:val="18"/>
          <w:szCs w:val="18"/>
        </w:rPr>
      </w:pPr>
      <w:r w:rsidRPr="00967E0D">
        <w:rPr>
          <w:rFonts w:ascii="Arial" w:hAnsi="Arial" w:cs="Arial"/>
          <w:sz w:val="18"/>
          <w:szCs w:val="18"/>
          <w:lang w:val="hu-HU"/>
        </w:rPr>
        <w:t>(IATA). (Nemzetközi Légi Fuvarozási Egyesület Veszélyes Áru Szabályzata)</w:t>
      </w:r>
    </w:p>
    <w:p w:rsidR="008803D7" w:rsidRPr="00967E0D" w:rsidRDefault="008803D7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18"/>
          <w:szCs w:val="18"/>
        </w:rPr>
      </w:pPr>
    </w:p>
    <w:p w:rsidR="008803D7" w:rsidRPr="00967E0D" w:rsidRDefault="00E44AD7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39" w:lineRule="auto"/>
        <w:ind w:left="120"/>
        <w:rPr>
          <w:rFonts w:ascii="Arial" w:hAnsi="Arial" w:cs="Arial"/>
          <w:sz w:val="18"/>
          <w:szCs w:val="18"/>
        </w:rPr>
      </w:pPr>
      <w:r w:rsidRPr="00967E0D">
        <w:rPr>
          <w:rFonts w:ascii="Arial" w:hAnsi="Arial" w:cs="Arial"/>
          <w:sz w:val="18"/>
          <w:szCs w:val="18"/>
          <w:lang w:val="hu-HU"/>
        </w:rPr>
        <w:t>ICAO:</w:t>
      </w:r>
      <w:r w:rsidRPr="00967E0D">
        <w:rPr>
          <w:rFonts w:ascii="Arial" w:hAnsi="Arial" w:cs="Arial"/>
          <w:sz w:val="18"/>
          <w:szCs w:val="18"/>
          <w:lang w:val="hu-HU"/>
        </w:rPr>
        <w:tab/>
        <w:t xml:space="preserve">International Civil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Aviation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Organization. (Nemzetközi Polgári Repülésügyi Szervezet)</w:t>
      </w:r>
    </w:p>
    <w:p w:rsidR="00967E0D" w:rsidRDefault="00E44AD7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18"/>
          <w:szCs w:val="18"/>
          <w:lang w:val="hu-HU"/>
        </w:rPr>
      </w:pPr>
      <w:r w:rsidRPr="00967E0D">
        <w:rPr>
          <w:rFonts w:ascii="Arial" w:hAnsi="Arial" w:cs="Arial"/>
          <w:sz w:val="18"/>
          <w:szCs w:val="18"/>
          <w:lang w:val="hu-HU"/>
        </w:rPr>
        <w:t>ICAO-TI:</w:t>
      </w:r>
      <w:r w:rsidRPr="00967E0D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Technical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Instructions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by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the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"International Civil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Aviation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Organization" (ICAO). </w:t>
      </w:r>
    </w:p>
    <w:p w:rsidR="00967E0D" w:rsidRDefault="00967E0D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ab/>
      </w:r>
      <w:r w:rsidR="00E44AD7" w:rsidRPr="00967E0D">
        <w:rPr>
          <w:rFonts w:ascii="Arial" w:hAnsi="Arial" w:cs="Arial"/>
          <w:sz w:val="18"/>
          <w:szCs w:val="18"/>
          <w:lang w:val="hu-HU"/>
        </w:rPr>
        <w:t xml:space="preserve">(Nemzetközi Polgári Repülésügyi Szervezet Veszélyes Áruk Légi Szállításának </w:t>
      </w:r>
    </w:p>
    <w:p w:rsidR="008803D7" w:rsidRPr="00967E0D" w:rsidRDefault="00967E0D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ab/>
      </w:r>
      <w:r w:rsidR="00E44AD7" w:rsidRPr="00967E0D">
        <w:rPr>
          <w:rFonts w:ascii="Arial" w:hAnsi="Arial" w:cs="Arial"/>
          <w:sz w:val="18"/>
          <w:szCs w:val="18"/>
          <w:lang w:val="hu-HU"/>
        </w:rPr>
        <w:t>Biztonságát szolgáló Műszaki Utasítások)</w:t>
      </w:r>
    </w:p>
    <w:p w:rsidR="00967E0D" w:rsidRDefault="00E44AD7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39" w:lineRule="auto"/>
        <w:ind w:left="120"/>
        <w:rPr>
          <w:rFonts w:ascii="Arial" w:hAnsi="Arial" w:cs="Arial"/>
          <w:sz w:val="18"/>
          <w:szCs w:val="18"/>
          <w:lang w:val="hu-HU"/>
        </w:rPr>
      </w:pPr>
      <w:r w:rsidRPr="00967E0D">
        <w:rPr>
          <w:rFonts w:ascii="Arial" w:hAnsi="Arial" w:cs="Arial"/>
          <w:sz w:val="18"/>
          <w:szCs w:val="18"/>
          <w:lang w:val="hu-HU"/>
        </w:rPr>
        <w:t>IMDG:</w:t>
      </w:r>
      <w:r w:rsidRPr="00967E0D">
        <w:rPr>
          <w:rFonts w:ascii="Arial" w:hAnsi="Arial" w:cs="Arial"/>
          <w:sz w:val="18"/>
          <w:szCs w:val="18"/>
          <w:lang w:val="hu-HU"/>
        </w:rPr>
        <w:tab/>
        <w:t xml:space="preserve">International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Maritime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Code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for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Dangerous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Goods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. (Veszélyes Áruk Nemzetközi </w:t>
      </w:r>
    </w:p>
    <w:p w:rsidR="008803D7" w:rsidRPr="00E8574C" w:rsidRDefault="00967E0D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39" w:lineRule="auto"/>
        <w:ind w:left="12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ab/>
      </w:r>
      <w:r w:rsidR="00E44AD7" w:rsidRPr="00967E0D">
        <w:rPr>
          <w:rFonts w:ascii="Arial" w:hAnsi="Arial" w:cs="Arial"/>
          <w:sz w:val="18"/>
          <w:szCs w:val="18"/>
          <w:lang w:val="hu-HU"/>
        </w:rPr>
        <w:t>Tengerészeti Kódexe)</w:t>
      </w:r>
    </w:p>
    <w:p w:rsidR="00967E0D" w:rsidRDefault="00E44AD7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39" w:lineRule="auto"/>
        <w:ind w:left="120"/>
        <w:rPr>
          <w:rFonts w:ascii="Arial" w:hAnsi="Arial" w:cs="Arial"/>
          <w:sz w:val="18"/>
          <w:szCs w:val="18"/>
          <w:lang w:val="hu-HU"/>
        </w:rPr>
      </w:pPr>
      <w:r w:rsidRPr="00967E0D">
        <w:rPr>
          <w:rFonts w:ascii="Arial" w:hAnsi="Arial" w:cs="Arial"/>
          <w:sz w:val="18"/>
          <w:szCs w:val="18"/>
          <w:lang w:val="hu-HU"/>
        </w:rPr>
        <w:t>INCI:</w:t>
      </w:r>
      <w:r w:rsidRPr="00967E0D">
        <w:rPr>
          <w:rFonts w:ascii="Arial" w:hAnsi="Arial" w:cs="Arial"/>
          <w:sz w:val="18"/>
          <w:szCs w:val="18"/>
          <w:lang w:val="hu-HU"/>
        </w:rPr>
        <w:tab/>
        <w:t xml:space="preserve">International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Nomenclature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of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Cosmetic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Ingredients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. (Kozmetikai Összetevők </w:t>
      </w:r>
    </w:p>
    <w:p w:rsidR="008803D7" w:rsidRPr="00967E0D" w:rsidRDefault="00967E0D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39" w:lineRule="auto"/>
        <w:ind w:left="12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ab/>
      </w:r>
      <w:r w:rsidR="00E44AD7" w:rsidRPr="00967E0D">
        <w:rPr>
          <w:rFonts w:ascii="Arial" w:hAnsi="Arial" w:cs="Arial"/>
          <w:sz w:val="18"/>
          <w:szCs w:val="18"/>
          <w:lang w:val="hu-HU"/>
        </w:rPr>
        <w:t>Nemzetközi Nevezéktana)</w:t>
      </w:r>
    </w:p>
    <w:p w:rsidR="008803D7" w:rsidRPr="00967E0D" w:rsidRDefault="008803D7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18"/>
          <w:szCs w:val="18"/>
          <w:lang w:val="hu-HU"/>
        </w:rPr>
      </w:pPr>
    </w:p>
    <w:p w:rsidR="008803D7" w:rsidRPr="00E8574C" w:rsidRDefault="00E44AD7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39" w:lineRule="auto"/>
        <w:ind w:left="120"/>
        <w:rPr>
          <w:rFonts w:ascii="Arial" w:hAnsi="Arial" w:cs="Arial"/>
          <w:sz w:val="18"/>
          <w:szCs w:val="18"/>
          <w:lang w:val="fr-FR"/>
        </w:rPr>
      </w:pP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KSt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>:</w:t>
      </w:r>
      <w:r w:rsidRPr="00967E0D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Explosion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coefficient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>. (Robbanási együttható)</w:t>
      </w:r>
    </w:p>
    <w:p w:rsidR="008803D7" w:rsidRPr="00E8574C" w:rsidRDefault="008803D7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18"/>
          <w:szCs w:val="18"/>
          <w:lang w:val="fr-FR"/>
        </w:rPr>
      </w:pPr>
    </w:p>
    <w:p w:rsidR="008803D7" w:rsidRPr="00967E0D" w:rsidRDefault="00E44AD7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39" w:lineRule="auto"/>
        <w:ind w:left="120"/>
        <w:rPr>
          <w:rFonts w:ascii="Arial" w:hAnsi="Arial" w:cs="Arial"/>
          <w:sz w:val="18"/>
          <w:szCs w:val="18"/>
        </w:rPr>
      </w:pPr>
      <w:r w:rsidRPr="00967E0D">
        <w:rPr>
          <w:rFonts w:ascii="Arial" w:hAnsi="Arial" w:cs="Arial"/>
          <w:sz w:val="18"/>
          <w:szCs w:val="18"/>
          <w:lang w:val="hu-HU"/>
        </w:rPr>
        <w:t>LC50:</w:t>
      </w:r>
      <w:r w:rsidRPr="00967E0D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Lethal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concentration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,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for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50 percent of test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population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>. (Közepes halálos koncentráció)</w:t>
      </w:r>
    </w:p>
    <w:p w:rsidR="008803D7" w:rsidRPr="00967E0D" w:rsidRDefault="00E44AD7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39" w:lineRule="auto"/>
        <w:ind w:left="120"/>
        <w:rPr>
          <w:rFonts w:ascii="Arial" w:hAnsi="Arial" w:cs="Arial"/>
          <w:sz w:val="18"/>
          <w:szCs w:val="18"/>
        </w:rPr>
      </w:pPr>
      <w:r w:rsidRPr="00967E0D">
        <w:rPr>
          <w:rFonts w:ascii="Arial" w:hAnsi="Arial" w:cs="Arial"/>
          <w:sz w:val="18"/>
          <w:szCs w:val="18"/>
          <w:lang w:val="hu-HU"/>
        </w:rPr>
        <w:t>LD50:</w:t>
      </w:r>
      <w:r w:rsidRPr="00967E0D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Lethal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dose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,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for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50 percent of test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population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>.(Közepes halálos dózis)</w:t>
      </w:r>
    </w:p>
    <w:p w:rsidR="008803D7" w:rsidRPr="00967E0D" w:rsidRDefault="00E44AD7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39" w:lineRule="auto"/>
        <w:ind w:left="120"/>
        <w:rPr>
          <w:rFonts w:ascii="Arial" w:hAnsi="Arial" w:cs="Arial"/>
          <w:sz w:val="18"/>
          <w:szCs w:val="18"/>
        </w:rPr>
      </w:pPr>
      <w:r w:rsidRPr="00967E0D">
        <w:rPr>
          <w:rFonts w:ascii="Arial" w:hAnsi="Arial" w:cs="Arial"/>
          <w:sz w:val="18"/>
          <w:szCs w:val="18"/>
          <w:lang w:val="hu-HU"/>
        </w:rPr>
        <w:t>LTE:</w:t>
      </w:r>
      <w:r w:rsidRPr="00967E0D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Long-term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exposure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>. (Hosszú távú expozíció)</w:t>
      </w:r>
    </w:p>
    <w:p w:rsidR="008803D7" w:rsidRPr="00967E0D" w:rsidRDefault="008803D7">
      <w:pPr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18"/>
          <w:szCs w:val="18"/>
        </w:rPr>
      </w:pPr>
    </w:p>
    <w:p w:rsidR="008803D7" w:rsidRPr="00967E0D" w:rsidRDefault="00E44AD7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39" w:lineRule="auto"/>
        <w:ind w:left="120"/>
        <w:rPr>
          <w:rFonts w:ascii="Arial" w:hAnsi="Arial" w:cs="Arial"/>
          <w:sz w:val="18"/>
          <w:szCs w:val="18"/>
          <w:lang w:val="hu-HU"/>
        </w:rPr>
      </w:pPr>
      <w:r w:rsidRPr="00967E0D">
        <w:rPr>
          <w:rFonts w:ascii="Arial" w:hAnsi="Arial" w:cs="Arial"/>
          <w:sz w:val="18"/>
          <w:szCs w:val="18"/>
          <w:lang w:val="hu-HU"/>
        </w:rPr>
        <w:t>PNEC:</w:t>
      </w:r>
      <w:r w:rsidRPr="00967E0D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Predicted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gramStart"/>
      <w:r w:rsidRPr="00967E0D">
        <w:rPr>
          <w:rFonts w:ascii="Arial" w:hAnsi="Arial" w:cs="Arial"/>
          <w:sz w:val="18"/>
          <w:szCs w:val="18"/>
          <w:lang w:val="hu-HU"/>
        </w:rPr>
        <w:t>No</w:t>
      </w:r>
      <w:proofErr w:type="gram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Effect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Concentration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>. (Becsült hatásmentes koncentráció)</w:t>
      </w:r>
    </w:p>
    <w:p w:rsidR="00967E0D" w:rsidRDefault="00E44AD7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39" w:lineRule="auto"/>
        <w:ind w:left="120"/>
        <w:rPr>
          <w:rFonts w:ascii="Arial" w:hAnsi="Arial" w:cs="Arial"/>
          <w:sz w:val="18"/>
          <w:szCs w:val="18"/>
          <w:lang w:val="hu-HU"/>
        </w:rPr>
      </w:pPr>
      <w:r w:rsidRPr="00967E0D">
        <w:rPr>
          <w:rFonts w:ascii="Arial" w:hAnsi="Arial" w:cs="Arial"/>
          <w:sz w:val="18"/>
          <w:szCs w:val="18"/>
          <w:lang w:val="hu-HU"/>
        </w:rPr>
        <w:t>RID:</w:t>
      </w:r>
      <w:r w:rsidRPr="00967E0D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Regulation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Concerning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the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International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Transport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of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Dangerous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Goods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by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</w:p>
    <w:p w:rsidR="008803D7" w:rsidRPr="00967E0D" w:rsidRDefault="00967E0D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39" w:lineRule="auto"/>
        <w:ind w:left="12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="00E44AD7" w:rsidRPr="00967E0D">
        <w:rPr>
          <w:rFonts w:ascii="Arial" w:hAnsi="Arial" w:cs="Arial"/>
          <w:sz w:val="18"/>
          <w:szCs w:val="18"/>
          <w:lang w:val="hu-HU"/>
        </w:rPr>
        <w:t>Rail</w:t>
      </w:r>
      <w:proofErr w:type="spellEnd"/>
      <w:r w:rsidR="00E44AD7" w:rsidRPr="00967E0D">
        <w:rPr>
          <w:rFonts w:ascii="Arial" w:hAnsi="Arial" w:cs="Arial"/>
          <w:sz w:val="18"/>
          <w:szCs w:val="18"/>
          <w:lang w:val="hu-HU"/>
        </w:rPr>
        <w:t>.(Veszélyes Áruk Nemzetközi Vasúti Fuvarozásáról szóló Szabályzat)</w:t>
      </w:r>
    </w:p>
    <w:p w:rsidR="008803D7" w:rsidRPr="00967E0D" w:rsidRDefault="00E44AD7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39" w:lineRule="auto"/>
        <w:ind w:left="120"/>
        <w:rPr>
          <w:rFonts w:ascii="Arial" w:hAnsi="Arial" w:cs="Arial"/>
          <w:sz w:val="18"/>
          <w:szCs w:val="18"/>
        </w:rPr>
      </w:pPr>
      <w:r w:rsidRPr="00967E0D">
        <w:rPr>
          <w:rFonts w:ascii="Arial" w:hAnsi="Arial" w:cs="Arial"/>
          <w:sz w:val="18"/>
          <w:szCs w:val="18"/>
          <w:lang w:val="hu-HU"/>
        </w:rPr>
        <w:t>STE:</w:t>
      </w:r>
      <w:r w:rsidRPr="00967E0D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Short-term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exposure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>.(Rövid távú expozíció)</w:t>
      </w:r>
    </w:p>
    <w:p w:rsidR="00967E0D" w:rsidRDefault="00E44AD7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39" w:lineRule="auto"/>
        <w:ind w:left="120"/>
        <w:rPr>
          <w:rFonts w:ascii="Arial" w:hAnsi="Arial" w:cs="Arial"/>
          <w:sz w:val="18"/>
          <w:szCs w:val="18"/>
          <w:lang w:val="hu-HU"/>
        </w:rPr>
      </w:pPr>
      <w:r w:rsidRPr="00967E0D">
        <w:rPr>
          <w:rFonts w:ascii="Arial" w:hAnsi="Arial" w:cs="Arial"/>
          <w:sz w:val="18"/>
          <w:szCs w:val="18"/>
          <w:lang w:val="hu-HU"/>
        </w:rPr>
        <w:t>STEL:</w:t>
      </w:r>
      <w:r w:rsidRPr="00967E0D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Short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Term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Exposure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limit. (Rövid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idõtartamú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expozíciós határérték (megfelel a magyar </w:t>
      </w:r>
    </w:p>
    <w:p w:rsidR="008803D7" w:rsidRPr="00967E0D" w:rsidRDefault="00967E0D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39" w:lineRule="auto"/>
        <w:ind w:left="12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ab/>
      </w:r>
      <w:r w:rsidR="00E44AD7" w:rsidRPr="00967E0D">
        <w:rPr>
          <w:rFonts w:ascii="Arial" w:hAnsi="Arial" w:cs="Arial"/>
          <w:sz w:val="18"/>
          <w:szCs w:val="18"/>
          <w:lang w:val="hu-HU"/>
        </w:rPr>
        <w:t>CK - Csúcskoncentráció – értéknek)</w:t>
      </w:r>
    </w:p>
    <w:p w:rsidR="008803D7" w:rsidRPr="00967E0D" w:rsidRDefault="008803D7">
      <w:pPr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18"/>
          <w:szCs w:val="18"/>
          <w:lang w:val="hu-HU"/>
        </w:rPr>
      </w:pPr>
    </w:p>
    <w:p w:rsidR="008803D7" w:rsidRPr="00967E0D" w:rsidRDefault="00E44AD7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39" w:lineRule="auto"/>
        <w:ind w:left="120"/>
        <w:rPr>
          <w:rFonts w:ascii="Arial" w:hAnsi="Arial" w:cs="Arial"/>
          <w:sz w:val="18"/>
          <w:szCs w:val="18"/>
        </w:rPr>
      </w:pPr>
      <w:r w:rsidRPr="00967E0D">
        <w:rPr>
          <w:rFonts w:ascii="Arial" w:hAnsi="Arial" w:cs="Arial"/>
          <w:sz w:val="18"/>
          <w:szCs w:val="18"/>
          <w:lang w:val="hu-HU"/>
        </w:rPr>
        <w:t>STOT:</w:t>
      </w:r>
      <w:r w:rsidRPr="00967E0D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Specific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Target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Organ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Toxicity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>.(Célszervi toxicitás)</w:t>
      </w:r>
    </w:p>
    <w:p w:rsidR="008803D7" w:rsidRPr="00967E0D" w:rsidRDefault="00E44AD7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18"/>
          <w:szCs w:val="18"/>
        </w:rPr>
      </w:pPr>
      <w:r w:rsidRPr="00967E0D">
        <w:rPr>
          <w:rFonts w:ascii="Arial" w:hAnsi="Arial" w:cs="Arial"/>
          <w:sz w:val="18"/>
          <w:szCs w:val="18"/>
          <w:lang w:val="hu-HU"/>
        </w:rPr>
        <w:t>TLV:</w:t>
      </w:r>
      <w:r w:rsidRPr="00967E0D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Threshold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Limiting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Value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>.(Küszöb határérték)</w:t>
      </w:r>
    </w:p>
    <w:p w:rsidR="008803D7" w:rsidRPr="00967E0D" w:rsidRDefault="00E44AD7" w:rsidP="00967E0D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39" w:lineRule="auto"/>
        <w:ind w:left="120"/>
        <w:rPr>
          <w:rFonts w:ascii="Arial" w:hAnsi="Arial" w:cs="Arial"/>
          <w:sz w:val="18"/>
          <w:szCs w:val="18"/>
          <w:lang w:val="hu-HU"/>
        </w:rPr>
      </w:pPr>
      <w:r w:rsidRPr="00967E0D">
        <w:rPr>
          <w:rFonts w:ascii="Arial" w:hAnsi="Arial" w:cs="Arial"/>
          <w:sz w:val="18"/>
          <w:szCs w:val="18"/>
          <w:lang w:val="hu-HU"/>
        </w:rPr>
        <w:t>TWATLV:</w:t>
      </w:r>
      <w:r w:rsidRPr="00967E0D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Threshold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Limit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Value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for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the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Time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Weighted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Average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8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hour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day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.(ACGIH Standard). </w:t>
      </w:r>
    </w:p>
    <w:p w:rsidR="008803D7" w:rsidRPr="00967E0D" w:rsidRDefault="00E44AD7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39" w:lineRule="auto"/>
        <w:ind w:left="120"/>
        <w:rPr>
          <w:rFonts w:ascii="Arial" w:hAnsi="Arial" w:cs="Arial"/>
          <w:sz w:val="18"/>
          <w:szCs w:val="18"/>
          <w:lang w:val="hu-HU"/>
        </w:rPr>
      </w:pPr>
      <w:r w:rsidRPr="00967E0D">
        <w:rPr>
          <w:rFonts w:ascii="Arial" w:hAnsi="Arial" w:cs="Arial"/>
          <w:sz w:val="18"/>
          <w:szCs w:val="18"/>
          <w:lang w:val="hu-HU"/>
        </w:rPr>
        <w:t>WGK:</w:t>
      </w:r>
      <w:r w:rsidRPr="00967E0D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German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Water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Hazard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67E0D">
        <w:rPr>
          <w:rFonts w:ascii="Arial" w:hAnsi="Arial" w:cs="Arial"/>
          <w:sz w:val="18"/>
          <w:szCs w:val="18"/>
          <w:lang w:val="hu-HU"/>
        </w:rPr>
        <w:t>Class</w:t>
      </w:r>
      <w:proofErr w:type="spellEnd"/>
      <w:r w:rsidRPr="00967E0D">
        <w:rPr>
          <w:rFonts w:ascii="Arial" w:hAnsi="Arial" w:cs="Arial"/>
          <w:sz w:val="18"/>
          <w:szCs w:val="18"/>
          <w:lang w:val="hu-HU"/>
        </w:rPr>
        <w:t>.(Német Vízveszélyeztetési Osztály)</w:t>
      </w:r>
    </w:p>
    <w:p w:rsidR="008803D7" w:rsidRPr="00967E0D" w:rsidRDefault="008803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hu-HU"/>
        </w:rPr>
        <w:sectPr w:rsidR="008803D7" w:rsidRPr="00967E0D">
          <w:pgSz w:w="11900" w:h="16836"/>
          <w:pgMar w:top="1181" w:right="1660" w:bottom="861" w:left="1700" w:header="720" w:footer="720" w:gutter="0"/>
          <w:cols w:space="720" w:equalWidth="0">
            <w:col w:w="8540"/>
          </w:cols>
          <w:noEndnote/>
        </w:sectPr>
      </w:pPr>
    </w:p>
    <w:p w:rsidR="008803D7" w:rsidRPr="00967E0D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8"/>
          <w:szCs w:val="18"/>
          <w:lang w:val="hu-HU"/>
        </w:rPr>
      </w:pP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Pr="00FF1D0E" w:rsidRDefault="008803D7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803D7" w:rsidRDefault="00E44AD7" w:rsidP="00967E0D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2015.2.20. verziószám:2 8. oldal</w:t>
      </w:r>
    </w:p>
    <w:sectPr w:rsidR="008803D7" w:rsidSect="008803D7">
      <w:type w:val="continuous"/>
      <w:pgSz w:w="11900" w:h="16836"/>
      <w:pgMar w:top="1181" w:right="1220" w:bottom="861" w:left="9380" w:header="720" w:footer="720" w:gutter="0"/>
      <w:cols w:space="720" w:equalWidth="0">
        <w:col w:w="13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01EB"/>
    <w:lvl w:ilvl="0" w:tplc="00000BB3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649"/>
    <w:multiLevelType w:val="hybridMultilevel"/>
    <w:tmpl w:val="00004DC8"/>
    <w:lvl w:ilvl="0" w:tplc="00006443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8BE"/>
    <w:multiLevelType w:val="hybridMultilevel"/>
    <w:tmpl w:val="0000153C"/>
    <w:lvl w:ilvl="0" w:tplc="00007E87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6E9"/>
    <w:multiLevelType w:val="hybridMultilevel"/>
    <w:tmpl w:val="0000767D"/>
    <w:lvl w:ilvl="0" w:tplc="00004509">
      <w:start w:val="6"/>
      <w:numFmt w:val="decimal"/>
      <w:lvlText w:val="1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CD6"/>
    <w:multiLevelType w:val="hybridMultilevel"/>
    <w:tmpl w:val="0000491C"/>
    <w:lvl w:ilvl="0" w:tplc="00004D06">
      <w:start w:val="3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D6C"/>
    <w:multiLevelType w:val="hybridMultilevel"/>
    <w:tmpl w:val="0000305E"/>
    <w:lvl w:ilvl="0" w:tplc="0000440D">
      <w:start w:val="2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1BB"/>
    <w:multiLevelType w:val="hybridMultilevel"/>
    <w:tmpl w:val="00005D03"/>
    <w:lvl w:ilvl="0" w:tplc="00007A5A">
      <w:start w:val="6"/>
      <w:numFmt w:val="decimal"/>
      <w:lvlText w:val="1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823"/>
    <w:multiLevelType w:val="hybridMultilevel"/>
    <w:tmpl w:val="00002EA6"/>
    <w:lvl w:ilvl="0" w:tplc="000012DB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AE1"/>
    <w:multiLevelType w:val="hybridMultilevel"/>
    <w:tmpl w:val="00000099"/>
    <w:lvl w:ilvl="0" w:tplc="00000124">
      <w:start w:val="3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5AF1"/>
    <w:multiLevelType w:val="hybridMultilevel"/>
    <w:tmpl w:val="000026A6"/>
    <w:lvl w:ilvl="0" w:tplc="0000701F">
      <w:start w:val="4"/>
      <w:numFmt w:val="decimal"/>
      <w:lvlText w:val="1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5F90"/>
    <w:multiLevelType w:val="hybridMultilevel"/>
    <w:tmpl w:val="00002D12"/>
    <w:lvl w:ilvl="0" w:tplc="0000074D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6784"/>
    <w:multiLevelType w:val="hybridMultilevel"/>
    <w:tmpl w:val="0000390C"/>
    <w:lvl w:ilvl="0" w:tplc="00000F3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6952"/>
    <w:multiLevelType w:val="hybridMultilevel"/>
    <w:tmpl w:val="000054DE"/>
    <w:lvl w:ilvl="0" w:tplc="000039B3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DF1"/>
    <w:multiLevelType w:val="hybridMultilevel"/>
    <w:tmpl w:val="000066BB"/>
    <w:lvl w:ilvl="0" w:tplc="0000428B">
      <w:start w:val="2"/>
      <w:numFmt w:val="decimal"/>
      <w:lvlText w:val="1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72AE"/>
    <w:multiLevelType w:val="hybridMultilevel"/>
    <w:tmpl w:val="00004DB7"/>
    <w:lvl w:ilvl="0" w:tplc="00001547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1"/>
  </w:num>
  <w:num w:numId="5">
    <w:abstractNumId w:val="8"/>
  </w:num>
  <w:num w:numId="6">
    <w:abstractNumId w:val="5"/>
  </w:num>
  <w:num w:numId="7">
    <w:abstractNumId w:val="4"/>
  </w:num>
  <w:num w:numId="8">
    <w:abstractNumId w:val="14"/>
  </w:num>
  <w:num w:numId="9">
    <w:abstractNumId w:val="12"/>
  </w:num>
  <w:num w:numId="10">
    <w:abstractNumId w:val="10"/>
  </w:num>
  <w:num w:numId="11">
    <w:abstractNumId w:val="1"/>
  </w:num>
  <w:num w:numId="12">
    <w:abstractNumId w:val="13"/>
  </w:num>
  <w:num w:numId="13">
    <w:abstractNumId w:val="9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E44AD7"/>
    <w:rsid w:val="000D68E7"/>
    <w:rsid w:val="001D39C4"/>
    <w:rsid w:val="004A153B"/>
    <w:rsid w:val="0066710D"/>
    <w:rsid w:val="007C2D9A"/>
    <w:rsid w:val="008803D7"/>
    <w:rsid w:val="00967E0D"/>
    <w:rsid w:val="00A5719E"/>
    <w:rsid w:val="00A7305F"/>
    <w:rsid w:val="00A84C2D"/>
    <w:rsid w:val="00E44AD7"/>
    <w:rsid w:val="00E8574C"/>
    <w:rsid w:val="00EF05C7"/>
    <w:rsid w:val="00FF1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03D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FF1D0E"/>
    <w:pPr>
      <w:spacing w:after="0" w:line="240" w:lineRule="auto"/>
    </w:pPr>
    <w:rPr>
      <w:rFonts w:ascii="Consolas" w:eastAsiaTheme="minorHAnsi" w:hAnsi="Consolas"/>
      <w:sz w:val="21"/>
      <w:szCs w:val="21"/>
      <w:lang w:val="hu-HU"/>
    </w:rPr>
  </w:style>
  <w:style w:type="character" w:customStyle="1" w:styleId="CsakszvegChar">
    <w:name w:val="Csak szöveg Char"/>
    <w:basedOn w:val="Bekezdsalapbettpusa"/>
    <w:link w:val="Csakszveg"/>
    <w:uiPriority w:val="99"/>
    <w:rsid w:val="00FF1D0E"/>
    <w:rPr>
      <w:rFonts w:ascii="Consolas" w:eastAsiaTheme="minorHAnsi" w:hAnsi="Consolas"/>
      <w:sz w:val="21"/>
      <w:szCs w:val="21"/>
      <w:lang w:val="hu-HU"/>
    </w:rPr>
  </w:style>
  <w:style w:type="character" w:styleId="Hiperhivatkozs">
    <w:name w:val="Hyperlink"/>
    <w:basedOn w:val="Bekezdsalapbettpusa"/>
    <w:uiPriority w:val="99"/>
    <w:unhideWhenUsed/>
    <w:rsid w:val="00FF1D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ulatory@italchimica.it" TargetMode="External"/><Relationship Id="rId13" Type="http://schemas.openxmlformats.org/officeDocument/2006/relationships/image" Target="media/image6.jpe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sanitecitalia.it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kodina@t-online.hu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2421</Words>
  <Characters>17706</Characters>
  <Application>Microsoft Office Word</Application>
  <DocSecurity>0</DocSecurity>
  <Lines>147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Kodina</dc:creator>
  <cp:lastModifiedBy>Kodina</cp:lastModifiedBy>
  <cp:revision>2</cp:revision>
  <dcterms:created xsi:type="dcterms:W3CDTF">2015-12-09T10:25:00Z</dcterms:created>
  <dcterms:modified xsi:type="dcterms:W3CDTF">2015-12-09T10:25:00Z</dcterms:modified>
</cp:coreProperties>
</file>